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599DB6" w14:textId="5D0DC66A" w:rsidR="00572B75" w:rsidRPr="00572B75" w:rsidRDefault="00330DE5" w:rsidP="00572B75">
      <w:pPr>
        <w:spacing w:line="200" w:lineRule="exact"/>
        <w:jc w:val="both"/>
        <w:rPr>
          <w:rFonts w:ascii="Calibri" w:hAnsi="Calibri" w:cs="Calibri"/>
          <w:b/>
          <w:bCs/>
          <w:color w:val="0070C0"/>
          <w:lang w:val="ro-RO"/>
        </w:rPr>
      </w:pPr>
      <w:r w:rsidRPr="00047930">
        <w:rPr>
          <w:rFonts w:ascii="Calibri" w:hAnsi="Calibri" w:cs="Calibri"/>
          <w:b/>
          <w:bCs/>
          <w:color w:val="0070C0"/>
          <w:lang w:val="ro-RO"/>
        </w:rPr>
        <w:t xml:space="preserve">Anexa </w:t>
      </w:r>
      <w:r w:rsidR="00ED1094">
        <w:rPr>
          <w:rFonts w:ascii="Calibri" w:hAnsi="Calibri" w:cs="Calibri"/>
          <w:b/>
          <w:bCs/>
          <w:color w:val="0070C0"/>
          <w:lang w:val="ro-RO"/>
        </w:rPr>
        <w:t>nr.</w:t>
      </w:r>
      <w:r w:rsidR="009A41E9">
        <w:rPr>
          <w:rFonts w:ascii="Calibri" w:hAnsi="Calibri" w:cs="Calibri"/>
          <w:b/>
          <w:bCs/>
          <w:color w:val="0070C0"/>
          <w:lang w:val="ro-RO"/>
        </w:rPr>
        <w:t xml:space="preserve"> 11</w:t>
      </w:r>
      <w:r w:rsidRPr="00047930">
        <w:rPr>
          <w:rFonts w:ascii="Calibri" w:hAnsi="Calibri" w:cs="Calibri"/>
          <w:b/>
          <w:bCs/>
          <w:color w:val="0070C0"/>
          <w:lang w:val="ro-RO"/>
        </w:rPr>
        <w:t xml:space="preserve"> </w:t>
      </w:r>
      <w:r w:rsidR="00572B75" w:rsidRPr="00572B75">
        <w:rPr>
          <w:rFonts w:ascii="Calibri" w:hAnsi="Calibri" w:cs="Calibri"/>
          <w:b/>
          <w:bCs/>
          <w:color w:val="0070C0"/>
          <w:lang w:val="it-IT"/>
        </w:rPr>
        <w:t xml:space="preserve">la Ghidul Solicitantului - </w:t>
      </w:r>
      <w:r w:rsidR="00CA71CF" w:rsidRPr="00CA71CF">
        <w:rPr>
          <w:rFonts w:ascii="Calibri" w:hAnsi="Calibri" w:cs="Calibri"/>
          <w:b/>
          <w:bCs/>
          <w:color w:val="0070C0"/>
          <w:lang w:val="it-IT"/>
        </w:rPr>
        <w:t>„Energie verde accesibilă și mobilitate nepoluantă – componenta Mobilitate verde”</w:t>
      </w:r>
      <w:r w:rsidR="00572B75" w:rsidRPr="00572B75">
        <w:rPr>
          <w:rFonts w:ascii="Calibri" w:hAnsi="Calibri" w:cs="Calibri"/>
          <w:b/>
          <w:bCs/>
          <w:color w:val="0070C0"/>
          <w:lang w:val="it-IT"/>
        </w:rPr>
        <w:t xml:space="preserve"> din cadrul </w:t>
      </w:r>
      <w:r w:rsidR="00CF11D1">
        <w:rPr>
          <w:rFonts w:ascii="Calibri" w:hAnsi="Calibri" w:cs="Calibri"/>
          <w:b/>
          <w:bCs/>
          <w:color w:val="0070C0"/>
          <w:lang w:val="it-IT"/>
        </w:rPr>
        <w:t>P</w:t>
      </w:r>
      <w:r w:rsidR="00572B75" w:rsidRPr="00572B75">
        <w:rPr>
          <w:rFonts w:ascii="Calibri" w:hAnsi="Calibri" w:cs="Calibri"/>
          <w:b/>
          <w:bCs/>
          <w:color w:val="0070C0"/>
          <w:lang w:val="it-IT"/>
        </w:rPr>
        <w:t xml:space="preserve">rogramului </w:t>
      </w:r>
      <w:r w:rsidR="00CF11D1">
        <w:rPr>
          <w:rFonts w:ascii="Calibri" w:hAnsi="Calibri" w:cs="Calibri"/>
          <w:b/>
          <w:bCs/>
          <w:color w:val="0070C0"/>
          <w:lang w:val="it-IT"/>
        </w:rPr>
        <w:t>T</w:t>
      </w:r>
      <w:r w:rsidR="00572B75" w:rsidRPr="00572B75">
        <w:rPr>
          <w:rFonts w:ascii="Calibri" w:hAnsi="Calibri" w:cs="Calibri"/>
          <w:b/>
          <w:bCs/>
          <w:color w:val="0070C0"/>
          <w:lang w:val="it-IT"/>
        </w:rPr>
        <w:t xml:space="preserve">ranziție </w:t>
      </w:r>
      <w:r w:rsidR="00CF11D1">
        <w:rPr>
          <w:rFonts w:ascii="Calibri" w:hAnsi="Calibri" w:cs="Calibri"/>
          <w:b/>
          <w:bCs/>
          <w:color w:val="0070C0"/>
          <w:lang w:val="it-IT"/>
        </w:rPr>
        <w:t>J</w:t>
      </w:r>
      <w:r w:rsidR="00572B75" w:rsidRPr="00572B75">
        <w:rPr>
          <w:rFonts w:ascii="Calibri" w:hAnsi="Calibri" w:cs="Calibri"/>
          <w:b/>
          <w:bCs/>
          <w:color w:val="0070C0"/>
          <w:lang w:val="it-IT"/>
        </w:rPr>
        <w:t>ustă 2021 – 2027</w:t>
      </w:r>
    </w:p>
    <w:p w14:paraId="633B64E9" w14:textId="77777777" w:rsidR="00572B75" w:rsidRDefault="00572B75" w:rsidP="00CE015A">
      <w:pPr>
        <w:spacing w:line="200" w:lineRule="exact"/>
        <w:jc w:val="right"/>
        <w:rPr>
          <w:rFonts w:ascii="Calibri" w:hAnsi="Calibri" w:cs="Calibri"/>
          <w:b/>
          <w:bCs/>
          <w:color w:val="0070C0"/>
          <w:lang w:val="ro-RO"/>
        </w:rPr>
      </w:pPr>
    </w:p>
    <w:p w14:paraId="72B92B30" w14:textId="77777777" w:rsidR="00572B75" w:rsidRDefault="00572B75" w:rsidP="00CE015A">
      <w:pPr>
        <w:spacing w:line="200" w:lineRule="exact"/>
        <w:jc w:val="right"/>
        <w:rPr>
          <w:rFonts w:ascii="Calibri" w:hAnsi="Calibri" w:cs="Calibri"/>
          <w:b/>
          <w:bCs/>
          <w:color w:val="0070C0"/>
          <w:lang w:val="ro-RO"/>
        </w:rPr>
      </w:pPr>
    </w:p>
    <w:p w14:paraId="4CB6615E" w14:textId="77777777" w:rsidR="00E50D77" w:rsidRPr="00047930" w:rsidRDefault="00E50D77" w:rsidP="00CE015A">
      <w:pPr>
        <w:spacing w:line="200" w:lineRule="exact"/>
        <w:jc w:val="both"/>
        <w:rPr>
          <w:rFonts w:ascii="Calibri" w:hAnsi="Calibri" w:cs="Calibri"/>
          <w:color w:val="0070C0"/>
          <w:lang w:val="ro-RO"/>
        </w:rPr>
      </w:pPr>
    </w:p>
    <w:p w14:paraId="7B75B30B" w14:textId="77777777" w:rsidR="00E50D77" w:rsidRPr="00047930" w:rsidRDefault="00E50D77" w:rsidP="00CE015A">
      <w:pPr>
        <w:spacing w:line="200" w:lineRule="exact"/>
        <w:jc w:val="both"/>
        <w:rPr>
          <w:rFonts w:ascii="Calibri" w:hAnsi="Calibri" w:cs="Calibri"/>
          <w:lang w:val="ro-RO"/>
        </w:rPr>
      </w:pPr>
    </w:p>
    <w:p w14:paraId="6D629E4A" w14:textId="70FE91CB" w:rsidR="00E50D77" w:rsidRPr="00047930" w:rsidRDefault="00E50D77" w:rsidP="00BF50ED">
      <w:pPr>
        <w:tabs>
          <w:tab w:val="left" w:pos="2280"/>
        </w:tabs>
        <w:spacing w:line="200" w:lineRule="exact"/>
        <w:jc w:val="both"/>
        <w:rPr>
          <w:rFonts w:ascii="Calibri" w:hAnsi="Calibri" w:cs="Calibri"/>
          <w:lang w:val="ro-RO"/>
        </w:rPr>
      </w:pPr>
    </w:p>
    <w:p w14:paraId="15E19B64" w14:textId="30242E55" w:rsidR="00D17DB8" w:rsidRPr="00047930" w:rsidRDefault="00BF4880"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spacing w:val="-1"/>
          <w:position w:val="-1"/>
          <w:lang w:val="ro-RO"/>
        </w:rPr>
        <w:t>C</w:t>
      </w:r>
      <w:r w:rsidRPr="00047930">
        <w:rPr>
          <w:rFonts w:ascii="Calibri" w:eastAsia="Arial" w:hAnsi="Calibri" w:cs="Calibri"/>
          <w:b/>
          <w:i/>
          <w:iCs/>
          <w:spacing w:val="1"/>
          <w:position w:val="-1"/>
          <w:lang w:val="ro-RO"/>
        </w:rPr>
        <w:t>O</w:t>
      </w:r>
      <w:r w:rsidRPr="00047930">
        <w:rPr>
          <w:rFonts w:ascii="Calibri" w:eastAsia="Arial" w:hAnsi="Calibri" w:cs="Calibri"/>
          <w:b/>
          <w:i/>
          <w:iCs/>
          <w:spacing w:val="-1"/>
          <w:position w:val="-1"/>
          <w:lang w:val="ro-RO"/>
        </w:rPr>
        <w:t>N</w:t>
      </w:r>
      <w:r w:rsidRPr="00047930">
        <w:rPr>
          <w:rFonts w:ascii="Calibri" w:eastAsia="Arial" w:hAnsi="Calibri" w:cs="Calibri"/>
          <w:b/>
          <w:i/>
          <w:iCs/>
          <w:spacing w:val="-3"/>
          <w:position w:val="-1"/>
          <w:lang w:val="ro-RO"/>
        </w:rPr>
        <w:t>T</w:t>
      </w:r>
      <w:r w:rsidRPr="00047930">
        <w:rPr>
          <w:rFonts w:ascii="Calibri" w:eastAsia="Arial" w:hAnsi="Calibri" w:cs="Calibri"/>
          <w:b/>
          <w:i/>
          <w:iCs/>
          <w:spacing w:val="4"/>
          <w:position w:val="-1"/>
          <w:lang w:val="ro-RO"/>
        </w:rPr>
        <w:t>R</w:t>
      </w:r>
      <w:r w:rsidRPr="00047930">
        <w:rPr>
          <w:rFonts w:ascii="Calibri" w:eastAsia="Arial" w:hAnsi="Calibri" w:cs="Calibri"/>
          <w:b/>
          <w:i/>
          <w:iCs/>
          <w:spacing w:val="-6"/>
          <w:position w:val="-1"/>
          <w:lang w:val="ro-RO"/>
        </w:rPr>
        <w:t>A</w:t>
      </w:r>
      <w:r w:rsidRPr="00047930">
        <w:rPr>
          <w:rFonts w:ascii="Calibri" w:eastAsia="Arial" w:hAnsi="Calibri" w:cs="Calibri"/>
          <w:b/>
          <w:i/>
          <w:iCs/>
          <w:spacing w:val="1"/>
          <w:position w:val="-1"/>
          <w:lang w:val="ro-RO"/>
        </w:rPr>
        <w:t>C</w:t>
      </w:r>
      <w:r w:rsidRPr="00047930">
        <w:rPr>
          <w:rFonts w:ascii="Calibri" w:eastAsia="Arial" w:hAnsi="Calibri" w:cs="Calibri"/>
          <w:b/>
          <w:i/>
          <w:iCs/>
          <w:position w:val="-1"/>
          <w:lang w:val="ro-RO"/>
        </w:rPr>
        <w:t>T</w:t>
      </w:r>
      <w:r w:rsidR="00211475" w:rsidRPr="00047930">
        <w:rPr>
          <w:rFonts w:ascii="Calibri" w:eastAsia="Arial" w:hAnsi="Calibri" w:cs="Calibri"/>
          <w:b/>
          <w:i/>
          <w:iCs/>
          <w:position w:val="-1"/>
          <w:lang w:val="ro-RO"/>
        </w:rPr>
        <w:t xml:space="preserve"> </w:t>
      </w:r>
      <w:r w:rsidR="00594E39" w:rsidRPr="00047930">
        <w:rPr>
          <w:rFonts w:ascii="Calibri" w:eastAsia="Arial" w:hAnsi="Calibri" w:cs="Calibri"/>
          <w:b/>
          <w:i/>
          <w:iCs/>
          <w:position w:val="-1"/>
          <w:lang w:val="ro-RO"/>
        </w:rPr>
        <w:t>DE FINANȚAR</w:t>
      </w:r>
      <w:r w:rsidR="002C76EC" w:rsidRPr="00047930">
        <w:rPr>
          <w:rFonts w:ascii="Calibri" w:eastAsia="Arial" w:hAnsi="Calibri" w:cs="Calibri"/>
          <w:b/>
          <w:i/>
          <w:iCs/>
          <w:position w:val="-1"/>
          <w:lang w:val="ro-RO"/>
        </w:rPr>
        <w:t>E</w:t>
      </w:r>
    </w:p>
    <w:p w14:paraId="6349C3FE" w14:textId="3D704DF2" w:rsidR="009D5992" w:rsidRPr="00047930" w:rsidRDefault="009D5992"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position w:val="-1"/>
          <w:lang w:val="ro-RO"/>
        </w:rPr>
        <w:t>(</w:t>
      </w:r>
      <w:r w:rsidR="00C22186" w:rsidRPr="00047930">
        <w:rPr>
          <w:rFonts w:ascii="Calibri" w:eastAsia="Arial" w:hAnsi="Calibri" w:cs="Calibri"/>
          <w:b/>
          <w:i/>
          <w:iCs/>
          <w:position w:val="-1"/>
          <w:lang w:val="ro-RO"/>
        </w:rPr>
        <w:t>Model</w:t>
      </w:r>
      <w:r w:rsidRPr="00047930">
        <w:rPr>
          <w:rFonts w:ascii="Calibri" w:eastAsia="Arial" w:hAnsi="Calibri" w:cs="Calibri"/>
          <w:b/>
          <w:i/>
          <w:iCs/>
          <w:position w:val="-1"/>
          <w:lang w:val="ro-RO"/>
        </w:rPr>
        <w:t>)</w:t>
      </w:r>
    </w:p>
    <w:p w14:paraId="225831B4" w14:textId="08684DA8" w:rsidR="00AE7787" w:rsidRPr="00047930" w:rsidRDefault="00AE7787" w:rsidP="00CE015A">
      <w:pPr>
        <w:spacing w:before="29" w:line="240" w:lineRule="exact"/>
        <w:ind w:right="3151"/>
        <w:jc w:val="both"/>
        <w:rPr>
          <w:rFonts w:ascii="Calibri" w:eastAsia="Arial" w:hAnsi="Calibri" w:cs="Calibri"/>
          <w:b/>
          <w:i/>
          <w:iCs/>
          <w:position w:val="-1"/>
          <w:lang w:val="ro-RO"/>
        </w:rPr>
      </w:pPr>
    </w:p>
    <w:tbl>
      <w:tblPr>
        <w:tblStyle w:val="TableGrid"/>
        <w:tblW w:w="0" w:type="auto"/>
        <w:shd w:val="clear" w:color="auto" w:fill="D9D9D9"/>
        <w:tblLook w:val="04A0" w:firstRow="1" w:lastRow="0" w:firstColumn="1" w:lastColumn="0" w:noHBand="0" w:noVBand="1"/>
      </w:tblPr>
      <w:tblGrid>
        <w:gridCol w:w="9081"/>
      </w:tblGrid>
      <w:tr w:rsidR="0025774A" w:rsidRPr="00626AC0" w14:paraId="062174E1" w14:textId="77777777" w:rsidTr="001F5D78">
        <w:tc>
          <w:tcPr>
            <w:tcW w:w="9081" w:type="dxa"/>
            <w:shd w:val="clear" w:color="auto" w:fill="D9D9D9"/>
          </w:tcPr>
          <w:p w14:paraId="2682286C" w14:textId="5F48D7CD" w:rsidR="0025774A" w:rsidRPr="00626AC0" w:rsidRDefault="0025774A" w:rsidP="001F5D78">
            <w:pPr>
              <w:keepNext/>
              <w:jc w:val="both"/>
              <w:outlineLvl w:val="0"/>
              <w:rPr>
                <w:rFonts w:ascii="Calibri" w:hAnsi="Calibri" w:cs="Calibri"/>
                <w:bCs/>
                <w:iCs/>
                <w:lang w:val="ro-RO"/>
              </w:rPr>
            </w:pPr>
            <w:bookmarkStart w:id="0" w:name="_Hlk158646156"/>
            <w:bookmarkStart w:id="1" w:name="_Hlk169534767"/>
            <w:r w:rsidRPr="00DD0C1C">
              <w:rPr>
                <w:rFonts w:ascii="Calibri" w:hAnsi="Calibri" w:cs="Calibri"/>
                <w:b/>
                <w:bCs/>
                <w:lang w:val="ro-RO"/>
              </w:rPr>
              <w:t xml:space="preserve">Anexa nr. </w:t>
            </w:r>
            <w:r>
              <w:rPr>
                <w:rFonts w:ascii="Calibri" w:hAnsi="Calibri" w:cs="Calibri"/>
                <w:b/>
                <w:bCs/>
                <w:lang w:val="ro-RO"/>
              </w:rPr>
              <w:t>........</w:t>
            </w:r>
            <w:r w:rsidRPr="00DD0C1C">
              <w:rPr>
                <w:rFonts w:ascii="Calibri" w:hAnsi="Calibri" w:cs="Calibri"/>
                <w:b/>
                <w:bCs/>
                <w:lang w:val="ro-RO"/>
              </w:rPr>
              <w:t xml:space="preserve"> –</w:t>
            </w:r>
            <w:r>
              <w:rPr>
                <w:rFonts w:ascii="Calibri" w:hAnsi="Calibri" w:cs="Calibri"/>
                <w:b/>
                <w:bCs/>
                <w:lang w:val="ro-RO"/>
              </w:rPr>
              <w:t xml:space="preserve"> </w:t>
            </w:r>
            <w:r w:rsidRPr="00626AC0">
              <w:rPr>
                <w:rFonts w:ascii="Calibri" w:hAnsi="Calibri" w:cs="Calibri"/>
                <w:b/>
                <w:bCs/>
                <w:lang w:val="ro-RO"/>
              </w:rPr>
              <w:t>Condiții Specifice</w:t>
            </w:r>
            <w:r w:rsidRPr="00626AC0">
              <w:rPr>
                <w:rFonts w:ascii="Calibri" w:hAnsi="Calibri" w:cs="Calibri"/>
                <w:b/>
                <w:bCs/>
                <w:i/>
                <w:lang w:val="ro-RO"/>
              </w:rPr>
              <w:t xml:space="preserve"> </w:t>
            </w:r>
            <w:r w:rsidRPr="00626AC0">
              <w:rPr>
                <w:rFonts w:ascii="Calibri" w:hAnsi="Calibri" w:cs="Calibri"/>
                <w:b/>
                <w:lang w:val="ro-RO"/>
              </w:rPr>
              <w:t>ale contractului de finanțare</w:t>
            </w:r>
          </w:p>
          <w:bookmarkEnd w:id="0"/>
          <w:p w14:paraId="6CAEB9F9" w14:textId="77777777" w:rsidR="0025774A" w:rsidRPr="00626AC0" w:rsidRDefault="0025774A" w:rsidP="0025774A">
            <w:pPr>
              <w:jc w:val="both"/>
              <w:rPr>
                <w:rFonts w:ascii="Calibri" w:hAnsi="Calibri" w:cs="Calibri"/>
                <w:spacing w:val="1"/>
                <w:lang w:val="ro-RO"/>
              </w:rPr>
            </w:pPr>
          </w:p>
        </w:tc>
      </w:tr>
      <w:bookmarkEnd w:id="1"/>
    </w:tbl>
    <w:p w14:paraId="428B35D2" w14:textId="10764D28" w:rsidR="00E50D77" w:rsidRPr="00047930" w:rsidRDefault="00E50D77" w:rsidP="00CE015A">
      <w:pPr>
        <w:spacing w:line="200" w:lineRule="exact"/>
        <w:jc w:val="both"/>
        <w:rPr>
          <w:rFonts w:ascii="Calibri" w:hAnsi="Calibri" w:cs="Calibri"/>
          <w:lang w:val="ro-RO"/>
        </w:rPr>
      </w:pPr>
    </w:p>
    <w:p w14:paraId="1D0AEFA1" w14:textId="77777777" w:rsidR="00047930" w:rsidRDefault="00047930" w:rsidP="00CE015A">
      <w:pPr>
        <w:tabs>
          <w:tab w:val="left" w:pos="450"/>
        </w:tabs>
        <w:ind w:right="75"/>
        <w:jc w:val="both"/>
        <w:rPr>
          <w:rFonts w:ascii="Calibri" w:eastAsia="Arial" w:hAnsi="Calibri" w:cs="Calibri"/>
          <w:b/>
          <w:spacing w:val="1"/>
          <w:lang w:val="ro-RO"/>
        </w:rPr>
      </w:pPr>
    </w:p>
    <w:p w14:paraId="20CD5951" w14:textId="77777777" w:rsidR="00047930" w:rsidRDefault="00047930" w:rsidP="00CE015A">
      <w:pPr>
        <w:tabs>
          <w:tab w:val="left" w:pos="450"/>
        </w:tabs>
        <w:ind w:right="75"/>
        <w:jc w:val="both"/>
        <w:rPr>
          <w:rFonts w:ascii="Calibri" w:eastAsia="Arial" w:hAnsi="Calibri" w:cs="Calibri"/>
          <w:b/>
          <w:spacing w:val="1"/>
          <w:lang w:val="ro-RO"/>
        </w:rPr>
      </w:pPr>
    </w:p>
    <w:p w14:paraId="1E4CAC4E" w14:textId="4797ACCF" w:rsidR="00600555" w:rsidRPr="00047930" w:rsidRDefault="00600555"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6</w:t>
      </w:r>
      <w:r w:rsidRPr="00047930">
        <w:rPr>
          <w:rFonts w:ascii="Calibri" w:eastAsia="Arial" w:hAnsi="Calibri" w:cs="Calibri"/>
          <w:b/>
          <w:spacing w:val="1"/>
          <w:lang w:val="ro-RO"/>
        </w:rPr>
        <w:t xml:space="preserve"> – </w:t>
      </w:r>
      <w:r w:rsidR="00221377" w:rsidRPr="00047930">
        <w:rPr>
          <w:rFonts w:ascii="Calibri" w:eastAsia="Arial" w:hAnsi="Calibri" w:cs="Calibri"/>
          <w:b/>
          <w:spacing w:val="1"/>
          <w:lang w:val="ro-RO"/>
        </w:rPr>
        <w:t xml:space="preserve">Condiții specifice ale contractului de finanțare </w:t>
      </w:r>
    </w:p>
    <w:p w14:paraId="21A6FD35" w14:textId="2E599B3C" w:rsidR="00600555" w:rsidRDefault="00600555" w:rsidP="00CE015A">
      <w:pPr>
        <w:tabs>
          <w:tab w:val="left" w:pos="450"/>
        </w:tabs>
        <w:ind w:right="75"/>
        <w:jc w:val="both"/>
        <w:rPr>
          <w:rFonts w:ascii="Calibri" w:eastAsia="Arial" w:hAnsi="Calibri" w:cs="Calibri"/>
          <w:spacing w:val="1"/>
          <w:lang w:val="ro-RO"/>
        </w:rPr>
      </w:pPr>
    </w:p>
    <w:p w14:paraId="28674C01" w14:textId="3A8A8F9F" w:rsidR="008635C2" w:rsidRPr="00047930" w:rsidRDefault="008635C2" w:rsidP="00CE015A">
      <w:pPr>
        <w:tabs>
          <w:tab w:val="left" w:pos="450"/>
        </w:tabs>
        <w:ind w:right="75"/>
        <w:jc w:val="both"/>
        <w:rPr>
          <w:rFonts w:ascii="Calibri" w:eastAsia="Arial" w:hAnsi="Calibri" w:cs="Calibri"/>
          <w:spacing w:val="1"/>
          <w:lang w:val="ro-RO"/>
        </w:rPr>
      </w:pPr>
      <w:r w:rsidRPr="00047930">
        <w:rPr>
          <w:rFonts w:ascii="Calibri" w:eastAsia="Arial" w:hAnsi="Calibri" w:cs="Calibri"/>
          <w:b/>
          <w:spacing w:val="1"/>
          <w:lang w:val="ro-RO"/>
        </w:rPr>
        <w:t xml:space="preserve">Secțiunea I – Condiții specifice aplicabile </w:t>
      </w:r>
    </w:p>
    <w:p w14:paraId="5F5F5376" w14:textId="1C14FD95" w:rsidR="00211BC2" w:rsidRPr="00047930" w:rsidRDefault="00211BC2"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privind rambursarea/plata cheltuielilor:</w:t>
      </w:r>
    </w:p>
    <w:p w14:paraId="2D2C9D50" w14:textId="76126A0F"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10610619"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47930" w:rsidRDefault="00211BC2" w:rsidP="00CE015A">
      <w:pPr>
        <w:numPr>
          <w:ilvl w:val="0"/>
          <w:numId w:val="59"/>
        </w:numPr>
        <w:spacing w:after="40"/>
        <w:jc w:val="both"/>
        <w:rPr>
          <w:rFonts w:ascii="Calibri" w:hAnsi="Calibri" w:cs="Calibri"/>
          <w:iCs/>
          <w:noProof/>
          <w:lang w:eastAsia="sk-SK"/>
        </w:rPr>
      </w:pPr>
      <w:r w:rsidRPr="00047930">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04D5DD84" w14:textId="0060D7EC"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47930">
        <w:rPr>
          <w:rFonts w:ascii="Calibri" w:eastAsia="Arial" w:hAnsi="Calibri" w:cs="Calibri"/>
          <w:lang w:val="ro-RO"/>
        </w:rPr>
        <w:t xml:space="preserve">ariei asociate apelului de proiecte </w:t>
      </w:r>
      <w:r w:rsidRPr="00047930">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654D284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lastRenderedPageBreak/>
        <w:t xml:space="preserve">Beneficiarul are obligaţia de a nu întreprinde nici o acţiune de natură a afecta condițiile de construire/exploatare asupra infrastructurii (teren și/sau clădire) aferente proiectului până la finalizarea perioadei de durabilitate prevăzută la art. 2, alin. (5) din </w:t>
      </w:r>
      <w:r w:rsidR="0025774A" w:rsidRPr="0025774A">
        <w:rPr>
          <w:rFonts w:ascii="Calibri" w:eastAsia="Arial" w:hAnsi="Calibri" w:cs="Calibri"/>
          <w:lang w:val="ro-RO"/>
        </w:rPr>
        <w:t xml:space="preserve">Contractul de finanțare – </w:t>
      </w:r>
      <w:r w:rsidRPr="00047930">
        <w:rPr>
          <w:rFonts w:ascii="Calibri" w:eastAsia="Arial" w:hAnsi="Calibri" w:cs="Calibri"/>
          <w:lang w:val="ro-RO"/>
        </w:rPr>
        <w:t>Condițiile generale.</w:t>
      </w:r>
    </w:p>
    <w:p w14:paraId="59E3B148" w14:textId="728B1F2F" w:rsidR="00211BC2" w:rsidRPr="00BF50ED"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Beneficiarul are obligaţia de a menține investiția realizată din contribuția din fonduri europene </w:t>
      </w:r>
      <w:r w:rsidRPr="00BF50ED">
        <w:rPr>
          <w:rFonts w:ascii="Calibri" w:eastAsia="Arial" w:hAnsi="Calibri" w:cs="Calibri"/>
          <w:lang w:val="ro-RO"/>
        </w:rPr>
        <w:t>structurale şi de investiţii (FESI) pe o perioadă de trei/cinci ani (după caz) de la efectuarea plății finale</w:t>
      </w:r>
      <w:r w:rsidR="00045FBB" w:rsidRPr="00BF50ED">
        <w:rPr>
          <w:rFonts w:ascii="Calibri" w:eastAsia="Arial" w:hAnsi="Calibri" w:cs="Calibri"/>
          <w:lang w:val="ro-RO"/>
        </w:rPr>
        <w:t>.</w:t>
      </w:r>
      <w:r w:rsidRPr="00BF50ED">
        <w:rPr>
          <w:rFonts w:ascii="Calibri" w:eastAsia="Arial" w:hAnsi="Calibri" w:cs="Calibri"/>
          <w:lang w:val="ro-RO"/>
        </w:rPr>
        <w:t xml:space="preserve"> </w:t>
      </w:r>
    </w:p>
    <w:p w14:paraId="0F14F079" w14:textId="4D15A57A" w:rsidR="00211BC2" w:rsidRPr="00BF50ED" w:rsidRDefault="00211BC2" w:rsidP="00CE015A">
      <w:pPr>
        <w:pStyle w:val="ListParagraph"/>
        <w:numPr>
          <w:ilvl w:val="0"/>
          <w:numId w:val="58"/>
        </w:numPr>
        <w:ind w:left="478"/>
        <w:jc w:val="both"/>
        <w:rPr>
          <w:rFonts w:ascii="Calibri" w:eastAsia="Arial" w:hAnsi="Calibri" w:cs="Calibri"/>
          <w:lang w:val="ro-RO"/>
        </w:rPr>
      </w:pPr>
      <w:r w:rsidRPr="00BF50ED">
        <w:rPr>
          <w:rFonts w:ascii="Calibri" w:eastAsia="Arial" w:hAnsi="Calibri" w:cs="Calibri"/>
          <w:lang w:val="ro-RO"/>
        </w:rPr>
        <w:t xml:space="preserve">Beneficiarul are obligaţia de a respecta Anexa  </w:t>
      </w:r>
      <w:r w:rsidR="00113044" w:rsidRPr="00BF50ED">
        <w:rPr>
          <w:rFonts w:ascii="Calibri" w:eastAsia="Arial" w:hAnsi="Calibri" w:cs="Calibri"/>
          <w:lang w:val="ro-RO"/>
        </w:rPr>
        <w:t xml:space="preserve">3 </w:t>
      </w:r>
      <w:r w:rsidRPr="00BF50ED">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6E86F95" w14:textId="77777777" w:rsidR="00013D97"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6ABC9345" w14:textId="77777777" w:rsidR="00290031" w:rsidRPr="0035741F" w:rsidRDefault="00290031" w:rsidP="0035741F">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Beneficiarul se obligă să asigure un procent minim de 2% de cofinanțare proprie din totalul cheltuielilor eligibile.</w:t>
      </w:r>
    </w:p>
    <w:p w14:paraId="4F049202" w14:textId="7FA4D044" w:rsidR="00290031" w:rsidRPr="00776C00" w:rsidRDefault="00290031" w:rsidP="00776C00">
      <w:pPr>
        <w:pStyle w:val="ListParagraph"/>
        <w:numPr>
          <w:ilvl w:val="0"/>
          <w:numId w:val="58"/>
        </w:numPr>
        <w:ind w:left="426" w:hanging="284"/>
        <w:jc w:val="both"/>
        <w:rPr>
          <w:rFonts w:ascii="Calibri" w:eastAsia="Arial" w:hAnsi="Calibri" w:cs="Calibri"/>
          <w:lang w:val="ro-RO"/>
        </w:rPr>
      </w:pPr>
      <w:r w:rsidRPr="0035741F">
        <w:rPr>
          <w:rFonts w:ascii="Calibri" w:eastAsia="Arial" w:hAnsi="Calibri" w:cs="Calibri"/>
          <w:lang w:val="ro-RO"/>
        </w:rPr>
        <w:t xml:space="preserve">Beneficiarul își asumă obligația ca costurile eligibile indirecte să reprezinte 7% </w:t>
      </w:r>
      <w:bookmarkStart w:id="2" w:name="_Hlk149000486"/>
      <w:r w:rsidRPr="0035741F">
        <w:rPr>
          <w:rFonts w:ascii="Calibri" w:eastAsia="Arial" w:hAnsi="Calibri" w:cs="Calibri"/>
          <w:lang w:val="ro-RO"/>
        </w:rPr>
        <w:t>din costurile directe eligibile</w:t>
      </w:r>
      <w:bookmarkEnd w:id="2"/>
      <w:r w:rsidRPr="0035741F">
        <w:rPr>
          <w:rFonts w:ascii="Calibri" w:eastAsia="Arial" w:hAnsi="Calibri" w:cs="Calibri"/>
          <w:lang w:val="ro-RO"/>
        </w:rPr>
        <w:t xml:space="preserve"> și să aibă în vedere să fie toate acele cheltuieli care nu se încadrează în categoria cheltuielilor directe și care sprijină transversal implementarea proiectului.</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lastRenderedPageBreak/>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BF50ED" w:rsidRDefault="00211BC2" w:rsidP="00CE015A">
      <w:pPr>
        <w:numPr>
          <w:ilvl w:val="0"/>
          <w:numId w:val="61"/>
        </w:numPr>
        <w:spacing w:after="40"/>
        <w:jc w:val="both"/>
        <w:rPr>
          <w:rFonts w:ascii="Calibri" w:hAnsi="Calibri" w:cs="Calibri"/>
          <w:iCs/>
          <w:noProof/>
          <w:lang w:val="it-IT" w:eastAsia="sk-SK"/>
        </w:rPr>
      </w:pPr>
      <w:r w:rsidRPr="00BF50ED">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50B1DC6D"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bookmarkStart w:id="3" w:name="_Hlk207808057"/>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 xml:space="preserve">implementarea în parteneriat a proiectelor </w:t>
      </w:r>
      <w:bookmarkEnd w:id="3"/>
      <w:r w:rsidRPr="00047930">
        <w:rPr>
          <w:rFonts w:ascii="Calibri" w:hAnsi="Calibri" w:cs="Calibri"/>
          <w:b/>
          <w:iCs/>
          <w:noProof/>
          <w:lang w:val="it-IT" w:eastAsia="sk-SK"/>
        </w:rPr>
        <w:t>(dacă este cazul)</w:t>
      </w:r>
    </w:p>
    <w:p w14:paraId="799EFC83" w14:textId="72F5474A" w:rsidR="003B4A4D" w:rsidRPr="00047930" w:rsidRDefault="003B4A4D" w:rsidP="00CE015A">
      <w:pPr>
        <w:pStyle w:val="ListParagraph"/>
        <w:numPr>
          <w:ilvl w:val="0"/>
          <w:numId w:val="62"/>
        </w:numPr>
        <w:ind w:left="478"/>
        <w:jc w:val="both"/>
        <w:rPr>
          <w:rFonts w:ascii="Calibri" w:eastAsia="Arial" w:hAnsi="Calibri" w:cs="Calibri"/>
          <w:lang w:val="ro-RO"/>
        </w:rPr>
      </w:pPr>
      <w:bookmarkStart w:id="4" w:name="_Hlk207808071"/>
      <w:r w:rsidRPr="00047930">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Cheltuielile sunt considerate eligibile dacă sunt efectuate de către liderul parteneriatului sau partener/i.</w:t>
      </w:r>
    </w:p>
    <w:p w14:paraId="3D788EE0" w14:textId="37A2A12C"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bookmarkEnd w:id="4"/>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 xml:space="preserve">Orice rezultate sau drepturi legate de acestea, inclusiv drepturi de autor şi/sau orice alte drepturi de proprietate intelectuală şi/sau industrială, obţinute în executarea sau ca urmare a executării acestui </w:t>
      </w:r>
      <w:r w:rsidRPr="00047930">
        <w:rPr>
          <w:rFonts w:ascii="Calibri" w:eastAsia="Arial" w:hAnsi="Calibri" w:cs="Calibri"/>
          <w:lang w:val="ro-RO"/>
        </w:rPr>
        <w:lastRenderedPageBreak/>
        <w:t>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w:t>
      </w:r>
      <w:bookmarkStart w:id="5" w:name="_Hlk141443651"/>
      <w:r w:rsidRPr="00047930">
        <w:rPr>
          <w:rFonts w:ascii="Calibri" w:eastAsia="Arial" w:hAnsi="Calibri" w:cs="Calibri"/>
          <w:lang w:val="ro-RO"/>
        </w:rPr>
        <w:t>din Condițiile generale din Contractul de finanţare</w:t>
      </w:r>
      <w:bookmarkEnd w:id="5"/>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w:t>
      </w:r>
      <w:r w:rsidRPr="00047930">
        <w:rPr>
          <w:rFonts w:ascii="Calibri" w:eastAsia="Arial" w:hAnsi="Calibri" w:cs="Calibri"/>
          <w:lang w:val="ro-RO"/>
        </w:rPr>
        <w:lastRenderedPageBreak/>
        <w:t>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termen de 5 (cinci) zile 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Comisioanele bancare ocazionate de rambursarea sumelor datorate AM cad în sarcina exclusivă a Beneficiarului. </w:t>
      </w: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nerespectării de către Beneficiar a prevederilor prezentului Contract de finanțare, AM poate decide rezilierea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Anterior rezilierii Contractului de finanțare, AM poate suspenda plăţile ca o măsură de precauţie, după notificarea prealabilă a Beneficiarului cu privire la neîndeplinirea obligaţiilor sale contractuale. În această </w:t>
      </w:r>
      <w:r w:rsidRPr="00047930">
        <w:rPr>
          <w:rFonts w:ascii="Calibri" w:eastAsia="Arial" w:hAnsi="Calibri" w:cs="Calibri"/>
          <w:lang w:val="ro-RO"/>
        </w:rPr>
        <w:lastRenderedPageBreak/>
        <w:t>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BF50ED" w:rsidRDefault="00211BC2" w:rsidP="00CE015A">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 xml:space="preserve">(dacă este cazul) Orice modificare a componenţei parteneriatului cu încălcarea prevederilor art. </w:t>
      </w:r>
      <w:r w:rsidR="00724016" w:rsidRPr="00BF50ED">
        <w:rPr>
          <w:rFonts w:ascii="Calibri" w:eastAsia="Arial" w:hAnsi="Calibri" w:cs="Calibri"/>
          <w:lang w:val="ro-RO"/>
        </w:rPr>
        <w:t>7</w:t>
      </w:r>
      <w:r w:rsidRPr="00BF50ED">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7EF1DB8" w14:textId="77777777" w:rsidR="008F2C64" w:rsidRPr="00BF50ED" w:rsidRDefault="008F2C64" w:rsidP="00BF50ED">
      <w:pPr>
        <w:pStyle w:val="ListParagraph"/>
        <w:numPr>
          <w:ilvl w:val="0"/>
          <w:numId w:val="68"/>
        </w:numPr>
        <w:ind w:left="478"/>
        <w:jc w:val="both"/>
        <w:rPr>
          <w:rFonts w:ascii="Calibri" w:eastAsia="Arial" w:hAnsi="Calibri" w:cs="Calibri"/>
          <w:lang w:val="ro-RO"/>
        </w:rPr>
      </w:pPr>
      <w:r w:rsidRPr="00BF50ED">
        <w:rPr>
          <w:rFonts w:ascii="Calibri" w:eastAsia="Arial" w:hAnsi="Calibri" w:cs="Calibri"/>
          <w:lang w:val="ro-RO"/>
        </w:rPr>
        <w:t>Din ziua următoare expirării termenului prevăzut la art. 7 alin. (22) din cadrul Condițiilor generale se vor calcula dobânzi de întârziere în valoare de 0,02% pe zi de întârziere din suma datorată, până la data plății efective.</w:t>
      </w:r>
    </w:p>
    <w:p w14:paraId="4D7FD4EE" w14:textId="77777777" w:rsidR="008F2C64" w:rsidRPr="00047930" w:rsidRDefault="008F2C64" w:rsidP="00BF50ED">
      <w:pPr>
        <w:pStyle w:val="ListParagraph"/>
        <w:ind w:left="478"/>
        <w:jc w:val="both"/>
        <w:rPr>
          <w:rFonts w:ascii="Calibri" w:eastAsia="Arial" w:hAnsi="Calibri" w:cs="Calibri"/>
          <w:lang w:val="ro-RO"/>
        </w:rPr>
      </w:pP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lastRenderedPageBreak/>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supracontractarea proiectelor (acolo unde este cazul)</w:t>
      </w:r>
    </w:p>
    <w:p w14:paraId="49F2718F" w14:textId="63E3E1CE" w:rsidR="00CD2833" w:rsidRPr="00BF50ED" w:rsidRDefault="00CD2833"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BF50ED" w:rsidRDefault="00211BC2" w:rsidP="00CE015A">
      <w:pPr>
        <w:pStyle w:val="ListParagraph"/>
        <w:numPr>
          <w:ilvl w:val="0"/>
          <w:numId w:val="70"/>
        </w:numPr>
        <w:ind w:left="478"/>
        <w:jc w:val="both"/>
        <w:rPr>
          <w:rFonts w:ascii="Calibri" w:eastAsia="Arial" w:hAnsi="Calibri" w:cs="Calibri"/>
          <w:lang w:val="ro-RO"/>
        </w:rPr>
      </w:pPr>
      <w:r w:rsidRPr="00BF50ED">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385FF90" w14:textId="658DD3C3" w:rsidR="008F2C64" w:rsidRPr="00BF50ED" w:rsidRDefault="00BF50ED" w:rsidP="00BF50ED">
      <w:pPr>
        <w:jc w:val="both"/>
        <w:rPr>
          <w:rFonts w:ascii="Calibri" w:eastAsia="Arial" w:hAnsi="Calibri" w:cs="Calibri"/>
          <w:lang w:val="ro-RO"/>
        </w:rPr>
      </w:pPr>
      <w:r>
        <w:rPr>
          <w:rFonts w:ascii="Calibri" w:eastAsia="Arial" w:hAnsi="Calibri" w:cs="Calibri"/>
          <w:lang w:val="ro-RO"/>
        </w:rPr>
        <w:t xml:space="preserve">(1) </w:t>
      </w:r>
      <w:r w:rsidR="008F2C64" w:rsidRPr="00BF50ED">
        <w:rPr>
          <w:rFonts w:ascii="Calibri" w:eastAsia="Arial" w:hAnsi="Calibri" w:cs="Calibri"/>
          <w:lang w:val="ro-RO"/>
        </w:rPr>
        <w:t>În cadrul prezentului Contract, prevalează Condițiile Specifice aplicabile apelului de proiecte din cadrul PTJ față de cele Generale, precum și față de cele specifice Programului  Tranziție Justă.</w:t>
      </w:r>
    </w:p>
    <w:p w14:paraId="40C7E318" w14:textId="5F921363" w:rsidR="008F2C64" w:rsidRPr="00BF50ED" w:rsidRDefault="008F2C64" w:rsidP="00BF50ED">
      <w:pPr>
        <w:jc w:val="both"/>
        <w:rPr>
          <w:rFonts w:ascii="Calibri" w:eastAsia="Arial" w:hAnsi="Calibri" w:cs="Calibri"/>
          <w:lang w:val="ro-RO"/>
        </w:rPr>
      </w:pPr>
      <w:r w:rsidRPr="00BF50ED">
        <w:rPr>
          <w:rFonts w:ascii="Calibri" w:eastAsia="Arial" w:hAnsi="Calibri" w:cs="Calibri"/>
          <w:lang w:val="ro-RO"/>
        </w:rPr>
        <w:t>(2) În cadrul prezentului Contract, Condițiile Specifice aplicabile aplelului de proiecte din cadrul PTJ  se completează, acolo unde este cazul, cu condițiile specifice Programului Tranziție Justă și respectiv cu Condițiile Generale, din prezentul contract.</w:t>
      </w:r>
    </w:p>
    <w:p w14:paraId="2E5CC108" w14:textId="77777777" w:rsidR="008B6001" w:rsidRDefault="008B6001" w:rsidP="00CE015A">
      <w:pPr>
        <w:tabs>
          <w:tab w:val="left" w:pos="450"/>
        </w:tabs>
        <w:ind w:right="75"/>
        <w:jc w:val="both"/>
        <w:rPr>
          <w:rFonts w:ascii="Calibri" w:eastAsia="Arial" w:hAnsi="Calibri" w:cs="Calibri"/>
          <w:b/>
          <w:spacing w:val="1"/>
          <w:lang w:val="it-IT"/>
        </w:rPr>
      </w:pPr>
    </w:p>
    <w:p w14:paraId="52A78FAE" w14:textId="77777777" w:rsidR="00776C00" w:rsidRDefault="00776C00" w:rsidP="00CE015A">
      <w:pPr>
        <w:tabs>
          <w:tab w:val="left" w:pos="450"/>
        </w:tabs>
        <w:ind w:right="75"/>
        <w:jc w:val="both"/>
        <w:rPr>
          <w:rFonts w:ascii="Calibri" w:eastAsia="Arial" w:hAnsi="Calibri" w:cs="Calibri"/>
          <w:b/>
          <w:spacing w:val="1"/>
          <w:lang w:val="it-IT"/>
        </w:rPr>
      </w:pPr>
    </w:p>
    <w:p w14:paraId="10E75784" w14:textId="29D7B0D4" w:rsidR="008635C2" w:rsidRDefault="008635C2" w:rsidP="00CE015A">
      <w:pPr>
        <w:tabs>
          <w:tab w:val="left" w:pos="450"/>
        </w:tabs>
        <w:ind w:right="75"/>
        <w:jc w:val="both"/>
        <w:rPr>
          <w:rFonts w:ascii="Calibri" w:eastAsia="Arial" w:hAnsi="Calibri" w:cs="Calibri"/>
          <w:b/>
          <w:spacing w:val="1"/>
          <w:lang w:val="it-IT"/>
        </w:rPr>
      </w:pPr>
      <w:r w:rsidRPr="008635C2">
        <w:rPr>
          <w:rFonts w:ascii="Calibri" w:eastAsia="Arial" w:hAnsi="Calibri" w:cs="Calibri"/>
          <w:b/>
          <w:spacing w:val="1"/>
          <w:lang w:val="it-IT"/>
        </w:rPr>
        <w:t>Secțiunea II - Condi</w:t>
      </w:r>
      <w:r w:rsidR="001116F7">
        <w:rPr>
          <w:rFonts w:ascii="Calibri" w:eastAsia="Arial" w:hAnsi="Calibri" w:cs="Calibri"/>
          <w:b/>
          <w:spacing w:val="1"/>
          <w:lang w:val="it-IT"/>
        </w:rPr>
        <w:t>ț</w:t>
      </w:r>
      <w:r w:rsidRPr="008635C2">
        <w:rPr>
          <w:rFonts w:ascii="Calibri" w:eastAsia="Arial" w:hAnsi="Calibri" w:cs="Calibri"/>
          <w:b/>
          <w:spacing w:val="1"/>
          <w:lang w:val="it-IT"/>
        </w:rPr>
        <w:t xml:space="preserve">ii specifice </w:t>
      </w:r>
      <w:r w:rsidR="001116F7">
        <w:rPr>
          <w:rFonts w:ascii="Calibri" w:eastAsia="Arial" w:hAnsi="Calibri" w:cs="Calibri"/>
          <w:b/>
          <w:spacing w:val="1"/>
          <w:lang w:val="it-IT"/>
        </w:rPr>
        <w:t xml:space="preserve">suplimentare aplicabile Beneficiarului și investiției </w:t>
      </w:r>
      <w:r w:rsidRPr="008635C2">
        <w:rPr>
          <w:rFonts w:ascii="Calibri" w:eastAsia="Arial" w:hAnsi="Calibri" w:cs="Calibri"/>
          <w:b/>
          <w:spacing w:val="1"/>
          <w:lang w:val="it-IT"/>
        </w:rPr>
        <w:t xml:space="preserve"> </w:t>
      </w:r>
    </w:p>
    <w:p w14:paraId="40BCDAA3" w14:textId="77777777" w:rsidR="008635C2" w:rsidRDefault="008635C2" w:rsidP="00CE015A">
      <w:pPr>
        <w:tabs>
          <w:tab w:val="left" w:pos="450"/>
        </w:tabs>
        <w:ind w:right="75"/>
        <w:jc w:val="both"/>
        <w:rPr>
          <w:rFonts w:ascii="Calibri" w:eastAsia="Arial" w:hAnsi="Calibri" w:cs="Calibri"/>
          <w:b/>
          <w:spacing w:val="1"/>
          <w:lang w:val="it-IT"/>
        </w:rPr>
      </w:pPr>
    </w:p>
    <w:p w14:paraId="407BA759" w14:textId="62F87DB2" w:rsidR="008635C2" w:rsidRPr="00776C00" w:rsidRDefault="008635C2"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 xml:space="preserve"> Alte obligații specifice Beneficiarului</w:t>
      </w:r>
    </w:p>
    <w:p w14:paraId="6E9480EE" w14:textId="77777777" w:rsidR="008635C2" w:rsidRPr="00047930" w:rsidRDefault="008635C2" w:rsidP="00CE015A">
      <w:pPr>
        <w:tabs>
          <w:tab w:val="left" w:pos="450"/>
        </w:tabs>
        <w:ind w:right="75"/>
        <w:jc w:val="both"/>
        <w:rPr>
          <w:rFonts w:ascii="Calibri" w:eastAsia="Arial" w:hAnsi="Calibri" w:cs="Calibri"/>
          <w:b/>
          <w:spacing w:val="1"/>
          <w:lang w:val="it-IT"/>
        </w:rPr>
      </w:pPr>
    </w:p>
    <w:p w14:paraId="04A42104" w14:textId="67BDF20B"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Perioada de implementare a activităților poate fi extinsă</w:t>
      </w:r>
      <w:r w:rsidR="00AC5DAB" w:rsidRPr="00776C00">
        <w:rPr>
          <w:rFonts w:ascii="Calibri" w:eastAsia="Arial" w:hAnsi="Calibri" w:cs="Calibri"/>
          <w:lang w:val="ro-RO"/>
        </w:rPr>
        <w:t xml:space="preserve"> cu maxim </w:t>
      </w:r>
      <w:r w:rsidR="00C40E15" w:rsidRPr="00776C00">
        <w:rPr>
          <w:rFonts w:ascii="Calibri" w:eastAsia="Arial" w:hAnsi="Calibri" w:cs="Calibri"/>
          <w:lang w:val="ro-RO"/>
        </w:rPr>
        <w:t>12</w:t>
      </w:r>
      <w:r w:rsidR="00AC5DAB" w:rsidRPr="00776C00">
        <w:rPr>
          <w:rFonts w:ascii="Calibri" w:eastAsia="Arial" w:hAnsi="Calibri" w:cs="Calibri"/>
          <w:lang w:val="ro-RO"/>
        </w:rPr>
        <w:t xml:space="preserve"> luni</w:t>
      </w:r>
      <w:r w:rsidRPr="00776C00">
        <w:rPr>
          <w:rFonts w:ascii="Calibri" w:eastAsia="Arial" w:hAnsi="Calibri" w:cs="Calibri"/>
          <w:lang w:val="ro-RO"/>
        </w:rPr>
        <w:t>, în conformitate cu Condițiile generale și specifice, dar nu mai târziu de 31 decembrie 2029.</w:t>
      </w:r>
    </w:p>
    <w:p w14:paraId="27934AD4" w14:textId="3E192175" w:rsidR="00817456" w:rsidRPr="00776C00" w:rsidRDefault="00817456"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1F29B5D6" w:rsidR="00561E01" w:rsidRPr="00776C00" w:rsidRDefault="00561E01"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Se realizeaza exclusiv in cadrul zonei vizate de program si/sau doar in zonele defavorizate acolo unde proiectul a primit punctaj suplimentar</w:t>
      </w:r>
      <w:r w:rsidR="00BA0413" w:rsidRPr="00776C00">
        <w:rPr>
          <w:rFonts w:ascii="Calibri" w:eastAsia="Arial" w:hAnsi="Calibri" w:cs="Calibri"/>
          <w:lang w:val="ro-RO"/>
        </w:rPr>
        <w:t>;</w:t>
      </w:r>
    </w:p>
    <w:p w14:paraId="58AA7F94" w14:textId="32281CEC"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schimbarea spaţiului nu este de natură să afecteze îndeplinirea indicatorilor stabiliţi prin cererea de finanţare pentru măsurarea atingerii rezultatelor şi obiectivelor proiectului;</w:t>
      </w:r>
    </w:p>
    <w:p w14:paraId="1FED456E" w14:textId="3EA8EEFC" w:rsidR="00817456" w:rsidRPr="00776C00" w:rsidRDefault="00817456" w:rsidP="00CE015A">
      <w:pPr>
        <w:pStyle w:val="ListParagraph"/>
        <w:numPr>
          <w:ilvl w:val="0"/>
          <w:numId w:val="47"/>
        </w:numPr>
        <w:jc w:val="both"/>
        <w:rPr>
          <w:rFonts w:ascii="Calibri" w:eastAsia="Arial" w:hAnsi="Calibri" w:cs="Calibri"/>
          <w:lang w:val="ro-RO"/>
        </w:rPr>
      </w:pPr>
      <w:r w:rsidRPr="00776C00">
        <w:rPr>
          <w:rFonts w:ascii="Calibri" w:eastAsia="Arial" w:hAnsi="Calibri" w:cs="Calibri"/>
          <w:lang w:val="ro-RO"/>
        </w:rPr>
        <w:t>actul prin care se dovedeşte dreptul de folosinţă asupra noului spațiu destinat implementării este valabil pe o perioada de minimum 3</w:t>
      </w:r>
      <w:r w:rsidR="00B028AA" w:rsidRPr="00776C00">
        <w:rPr>
          <w:rFonts w:ascii="Calibri" w:eastAsia="Arial" w:hAnsi="Calibri" w:cs="Calibri"/>
          <w:lang w:val="ro-RO"/>
        </w:rPr>
        <w:t>/5</w:t>
      </w:r>
      <w:r w:rsidRPr="00776C00">
        <w:rPr>
          <w:rFonts w:ascii="Calibri" w:eastAsia="Arial" w:hAnsi="Calibri" w:cs="Calibri"/>
          <w:lang w:val="ro-RO"/>
        </w:rPr>
        <w:t xml:space="preserve"> ani</w:t>
      </w:r>
      <w:r w:rsidR="00B028AA" w:rsidRPr="00776C00">
        <w:rPr>
          <w:rFonts w:ascii="Calibri" w:eastAsia="Arial" w:hAnsi="Calibri" w:cs="Calibri"/>
          <w:lang w:val="ro-RO"/>
        </w:rPr>
        <w:t>, după caz,</w:t>
      </w:r>
      <w:r w:rsidRPr="00776C00">
        <w:rPr>
          <w:rFonts w:ascii="Calibri" w:eastAsia="Arial" w:hAnsi="Calibri" w:cs="Calibri"/>
          <w:lang w:val="ro-RO"/>
        </w:rPr>
        <w:t xml:space="preserve"> de la data estimată pentru efectuarea plății finale în cadrul proiectului, sau fracţiunea rămasă din această perioadă, în funcţie de momentul la care intervine schimbarea locului de implementare.</w:t>
      </w:r>
    </w:p>
    <w:p w14:paraId="0744903D" w14:textId="1E3189D1" w:rsidR="00F64D3E" w:rsidRPr="00776C00" w:rsidRDefault="006C3A9E" w:rsidP="00CE015A">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În completarea art.</w:t>
      </w:r>
      <w:r w:rsidR="00D57EC3" w:rsidRPr="00776C00">
        <w:rPr>
          <w:rFonts w:ascii="Calibri" w:eastAsia="Arial" w:hAnsi="Calibri" w:cs="Calibri"/>
          <w:lang w:val="ro-RO"/>
        </w:rPr>
        <w:t>9</w:t>
      </w:r>
      <w:r w:rsidRPr="00776C00">
        <w:rPr>
          <w:rFonts w:ascii="Calibri" w:eastAsia="Arial" w:hAnsi="Calibri" w:cs="Calibri"/>
          <w:lang w:val="ro-RO"/>
        </w:rPr>
        <w:t>, alin. (</w:t>
      </w:r>
      <w:r w:rsidR="00AC5DAB" w:rsidRPr="00776C00">
        <w:rPr>
          <w:rFonts w:ascii="Calibri" w:eastAsia="Arial" w:hAnsi="Calibri" w:cs="Calibri"/>
          <w:lang w:val="ro-RO"/>
        </w:rPr>
        <w:t>14</w:t>
      </w:r>
      <w:r w:rsidRPr="00776C00">
        <w:rPr>
          <w:rFonts w:ascii="Calibri" w:eastAsia="Arial" w:hAnsi="Calibri" w:cs="Calibri"/>
          <w:lang w:val="ro-RO"/>
        </w:rPr>
        <w:t>) din Condiții Specifice</w:t>
      </w:r>
      <w:r w:rsidR="00091874" w:rsidRPr="00776C00">
        <w:rPr>
          <w:rFonts w:ascii="Calibri" w:eastAsia="Arial" w:hAnsi="Calibri" w:cs="Calibri"/>
          <w:lang w:val="ro-RO"/>
        </w:rPr>
        <w:t>, Secțiunea I,</w:t>
      </w:r>
      <w:r w:rsidRPr="00776C00">
        <w:rPr>
          <w:rFonts w:ascii="Calibri" w:eastAsia="Arial" w:hAnsi="Calibri" w:cs="Calibri"/>
          <w:lang w:val="ro-RO"/>
        </w:rPr>
        <w:t xml:space="preserve"> </w:t>
      </w:r>
      <w:r w:rsidR="00817456" w:rsidRPr="00776C00">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04D96534" w14:textId="20314854"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Beneficiarul are obligația de a asigura funcționarea tuturor bunurilor, echipamentelor achiziționate prin proiect, la locul de desfășurare/locațiile de implementare a proiectului şi exclusiv în scopul pentru care au fost achiziționate, atât în perioada de implementare, cât și în perioada în care are obligația să asigure sustenabilitatea proiectului/caracterul durabil al proiectului, așa cum este acesta reglementat la art. 2, alin (5) - (6).</w:t>
      </w:r>
    </w:p>
    <w:p w14:paraId="230C342A" w14:textId="0F17B2AA"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 xml:space="preserve">Ulterior semnării contractului de finanțare pentru proiectele de investiții pentru care este necesară obținerea autorizației de construire, aflate în perioada de implementare, respective în perioada în care este asigurat caracterul durabil al proiectului, în condițiile art. 65 din Regulamentul (UE) 2021/1.060, cu </w:t>
      </w:r>
      <w:r w:rsidRPr="00776C00">
        <w:rPr>
          <w:rFonts w:ascii="Calibri" w:eastAsia="Arial" w:hAnsi="Calibri" w:cs="Calibri"/>
          <w:lang w:val="ro-RO"/>
        </w:rPr>
        <w:lastRenderedPageBreak/>
        <w:t>modificările și completările ulterioare, nu pot fi stabilite limite ale dreptului invocat care să fie incompatibile cu realizarea activităților proiectului, pentru bunurile imobile care fac obiectul cererii de finanțare decât în limitele stricte ale prevederilor prezentului contract.</w:t>
      </w:r>
    </w:p>
    <w:p w14:paraId="2639F28C" w14:textId="3D0AAAC0"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Pentru proiectele de investiții pentru care nu este necesară obținerea autorizației de construire, aflate în perioada de implementare, respectiv în perioada în care este asigurat caracterul durabil al proiectului, în condițiile art. 65 din Regulamentul (UE) 2021/1.060, cu modificările și completările ulterioare, nu pot fi stabilite limite ale dreptului invocat care să fie incompatibile cu realizarea activităților proiectului, pentru bunurile imobile care fac obiectul cererii de finanțare și/sau bunurile imobile care constituie locația/locațiile de implementare a proiectului, decât în limitele stricte ale prevederilor prezentului contract.</w:t>
      </w:r>
    </w:p>
    <w:p w14:paraId="181A9CAF" w14:textId="1E484BA8" w:rsidR="00924167" w:rsidRPr="00776C00" w:rsidRDefault="00924167" w:rsidP="00BF50ED">
      <w:pPr>
        <w:pStyle w:val="ListParagraph"/>
        <w:numPr>
          <w:ilvl w:val="0"/>
          <w:numId w:val="46"/>
        </w:numPr>
        <w:ind w:left="478"/>
        <w:jc w:val="both"/>
        <w:rPr>
          <w:rFonts w:ascii="Calibri" w:eastAsia="Arial" w:hAnsi="Calibri" w:cs="Calibri"/>
          <w:lang w:val="ro-RO"/>
        </w:rPr>
      </w:pPr>
      <w:r w:rsidRPr="00776C00">
        <w:rPr>
          <w:rFonts w:ascii="Calibri" w:eastAsia="Arial" w:hAnsi="Calibri" w:cs="Calibri"/>
          <w:lang w:val="ro-RO"/>
        </w:rPr>
        <w:t>In situatia in care pe perioada de implementare imobilul (teren și/sau clădiri) face obiectul unor litigii având ca obiect dreptul invocat de către solicitant pentru realizarea proiectului, aflate în curs de soluţionare la instanţele judecătoreşti; face obiectul revendicărilor potrivit unor legi speciale în materie sau dreptului comun, AM va analiza riscurile intervenite in asigurarea caracterului durabil al operațiunii sau sustenabilitatea/durabilitatea proiectului, după caz, așa cum este specificat la alin. (5) – (6), putând invoca rezoluțiunea contractului, în mod unilateral, fără alte formalități și cu recuperarea finanțării nerambursabile acordate, în condițiile prevăzute de prezentul contract de finanțare.</w:t>
      </w:r>
    </w:p>
    <w:p w14:paraId="1D976AB8" w14:textId="77777777" w:rsidR="00924167" w:rsidRPr="00047930" w:rsidRDefault="00924167" w:rsidP="00BF50ED">
      <w:pPr>
        <w:pStyle w:val="ListParagraph"/>
        <w:ind w:left="478"/>
        <w:jc w:val="both"/>
        <w:rPr>
          <w:rFonts w:ascii="Calibri" w:eastAsia="Arial" w:hAnsi="Calibri" w:cs="Calibri"/>
          <w:lang w:val="ro-RO"/>
        </w:rPr>
      </w:pPr>
    </w:p>
    <w:p w14:paraId="47972AF6" w14:textId="6F792781" w:rsidR="00817456" w:rsidRPr="00776C00" w:rsidRDefault="00817456"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Alte obligații specifice ale beneficiarului privind menținerea condițiilor de eligibilitate pe perioada de durabilitate a investiției</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0FE608BC"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47930" w:rsidRDefault="00561E01"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Mentinerea investi</w:t>
      </w:r>
      <w:r w:rsidR="004C5797" w:rsidRPr="00047930">
        <w:rPr>
          <w:rFonts w:ascii="Calibri" w:eastAsia="Arial" w:hAnsi="Calibri" w:cs="Calibri"/>
          <w:lang w:val="ro-RO"/>
        </w:rPr>
        <w:t>ți</w:t>
      </w:r>
      <w:r w:rsidRPr="00047930">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4FB435F9" w14:textId="4958FE1B" w:rsidR="00013D97" w:rsidRDefault="00924167" w:rsidP="00776C00">
      <w:pPr>
        <w:ind w:left="360" w:hanging="270"/>
        <w:jc w:val="both"/>
        <w:rPr>
          <w:rFonts w:ascii="Calibri" w:hAnsi="Calibri" w:cs="Calibri"/>
          <w:lang w:val="it-IT"/>
        </w:rPr>
      </w:pPr>
      <w:r w:rsidRPr="00924167">
        <w:rPr>
          <w:rFonts w:ascii="Calibri" w:hAnsi="Calibri" w:cs="Calibri"/>
          <w:lang w:val="ro-RO"/>
        </w:rPr>
        <w:t>(2) 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AMPTJ poate rezilia contractul și recupera finanțarea nerambursabilă acordată, inclusiv dobânzile/penalizările aferente și/sau aplica recuperări proporționale ale finanțării nerambursabile acordate, în conformitate cu prevederile art. 16 din prezenta secțiune.</w:t>
      </w:r>
    </w:p>
    <w:p w14:paraId="280151E2" w14:textId="77777777" w:rsidR="00047930" w:rsidRPr="00047930" w:rsidRDefault="00047930" w:rsidP="00CE015A">
      <w:pPr>
        <w:ind w:left="502"/>
        <w:jc w:val="both"/>
        <w:rPr>
          <w:rFonts w:ascii="Calibri" w:hAnsi="Calibri" w:cs="Calibri"/>
          <w:lang w:val="it-IT"/>
        </w:rPr>
      </w:pPr>
    </w:p>
    <w:p w14:paraId="4D45836E" w14:textId="202817BF" w:rsidR="00013D97" w:rsidRPr="00776C00" w:rsidRDefault="00013D9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Regulile mecanismului de recuperare pentru neindeplinire indicatori</w:t>
      </w:r>
      <w:r w:rsidR="00032CD2" w:rsidRPr="00776C00">
        <w:rPr>
          <w:rFonts w:ascii="Calibri" w:hAnsi="Calibri" w:cs="Calibri"/>
          <w:b/>
          <w:iCs/>
          <w:noProof/>
          <w:lang w:val="it-IT" w:eastAsia="sk-SK"/>
        </w:rPr>
        <w:t xml:space="preserve"> de rezultat </w:t>
      </w:r>
    </w:p>
    <w:p w14:paraId="61729184" w14:textId="5440818F" w:rsidR="001E26F5" w:rsidRPr="00BF50ED" w:rsidRDefault="001E26F5" w:rsidP="00BF50ED">
      <w:pPr>
        <w:pStyle w:val="ListParagraph"/>
        <w:numPr>
          <w:ilvl w:val="1"/>
          <w:numId w:val="78"/>
        </w:numPr>
        <w:rPr>
          <w:rFonts w:ascii="Calibri" w:hAnsi="Calibri" w:cs="Calibri"/>
          <w:lang w:val="ro-RO"/>
        </w:rPr>
      </w:pPr>
      <w:r w:rsidRPr="001E26F5">
        <w:rPr>
          <w:rFonts w:ascii="Calibri" w:hAnsi="Calibri" w:cs="Calibri"/>
          <w:lang w:val="ro-RO"/>
        </w:rPr>
        <w:t>AM va putea considera CF reziliat de plin drept, fără punere în întârziere, fără intervenţia instanţei de judecată şi fără orice altă formalitate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72134D8E" w14:textId="77777777" w:rsidR="001E26F5" w:rsidRPr="00BF50ED" w:rsidRDefault="001E26F5" w:rsidP="001E26F5">
      <w:pPr>
        <w:pStyle w:val="Head2-Alin"/>
        <w:tabs>
          <w:tab w:val="clear" w:pos="502"/>
          <w:tab w:val="right" w:pos="9000"/>
        </w:tabs>
        <w:spacing w:before="0" w:after="0"/>
        <w:ind w:firstLine="0"/>
        <w:rPr>
          <w:rFonts w:ascii="Calibri" w:hAnsi="Calibri" w:cs="Calibri"/>
          <w:szCs w:val="20"/>
        </w:rPr>
      </w:pPr>
    </w:p>
    <w:p w14:paraId="7ECFFB1C" w14:textId="43461152" w:rsidR="00013D97" w:rsidRPr="00BF50ED" w:rsidRDefault="00013D97" w:rsidP="00CE015A">
      <w:pPr>
        <w:pStyle w:val="Head2-Alin"/>
        <w:numPr>
          <w:ilvl w:val="1"/>
          <w:numId w:val="78"/>
        </w:numPr>
        <w:tabs>
          <w:tab w:val="right" w:pos="9000"/>
        </w:tabs>
        <w:spacing w:before="0" w:after="0"/>
        <w:rPr>
          <w:rFonts w:ascii="Calibri" w:hAnsi="Calibri" w:cs="Calibri"/>
          <w:szCs w:val="20"/>
        </w:rPr>
      </w:pPr>
      <w:r w:rsidRPr="00BF50ED">
        <w:rPr>
          <w:rFonts w:ascii="Calibri" w:hAnsi="Calibri" w:cs="Calibri"/>
          <w:szCs w:val="20"/>
        </w:rPr>
        <w:t xml:space="preserve">Neîndeplinirea țintelor asumate </w:t>
      </w:r>
      <w:r w:rsidR="00BD1102" w:rsidRPr="00BF50ED">
        <w:rPr>
          <w:rFonts w:ascii="Calibri" w:hAnsi="Calibri" w:cs="Calibri"/>
          <w:szCs w:val="20"/>
        </w:rPr>
        <w:t xml:space="preserve">prin </w:t>
      </w:r>
      <w:r w:rsidRPr="00BF50ED">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91A1732" w14:textId="49B728AF" w:rsidR="00367FEA" w:rsidRPr="00BF50ED" w:rsidRDefault="00367FEA" w:rsidP="00BF50ED">
      <w:pPr>
        <w:pStyle w:val="Head2-Alin"/>
        <w:tabs>
          <w:tab w:val="clear" w:pos="502"/>
          <w:tab w:val="right" w:pos="9000"/>
        </w:tabs>
        <w:spacing w:before="0" w:after="0"/>
        <w:ind w:left="142" w:firstLine="0"/>
        <w:rPr>
          <w:rFonts w:ascii="Calibri" w:hAnsi="Calibri" w:cs="Calibri"/>
          <w:szCs w:val="20"/>
        </w:rPr>
      </w:pPr>
    </w:p>
    <w:p w14:paraId="705AECDE" w14:textId="178F3320" w:rsidR="00584BAE" w:rsidRPr="00BF50ED" w:rsidRDefault="001E26F5" w:rsidP="00BF50ED">
      <w:pPr>
        <w:pStyle w:val="Head2-Alin"/>
        <w:tabs>
          <w:tab w:val="clear" w:pos="502"/>
          <w:tab w:val="right" w:pos="9000"/>
        </w:tabs>
        <w:spacing w:before="0" w:after="0"/>
        <w:ind w:hanging="322"/>
        <w:rPr>
          <w:rFonts w:ascii="Calibri" w:hAnsi="Calibri" w:cs="Calibri"/>
          <w:szCs w:val="20"/>
        </w:rPr>
      </w:pPr>
      <w:r w:rsidRPr="00BF50ED">
        <w:rPr>
          <w:rFonts w:ascii="Calibri" w:hAnsi="Calibri" w:cs="Calibri"/>
          <w:szCs w:val="20"/>
        </w:rPr>
        <w:t xml:space="preserve">(3) </w:t>
      </w:r>
      <w:r w:rsidR="00367FEA" w:rsidRPr="00BF50ED">
        <w:rPr>
          <w:rFonts w:ascii="Calibri" w:hAnsi="Calibri" w:cs="Calibri"/>
          <w:szCs w:val="20"/>
        </w:rPr>
        <w:t>Dacă implementarea proiectului nu conduce la</w:t>
      </w:r>
      <w:r w:rsidR="00041C26" w:rsidRPr="00BF50ED">
        <w:rPr>
          <w:rFonts w:ascii="Calibri" w:hAnsi="Calibri" w:cs="Calibri"/>
          <w:szCs w:val="20"/>
        </w:rPr>
        <w:t>creșterea capacității de pasageri a materialului rulant ecologic pentru transportul public</w:t>
      </w:r>
      <w:r w:rsidR="00041C26" w:rsidRPr="00BF50ED" w:rsidDel="00041C26">
        <w:rPr>
          <w:rFonts w:ascii="Calibri" w:hAnsi="Calibri" w:cs="Calibri"/>
          <w:szCs w:val="20"/>
        </w:rPr>
        <w:t xml:space="preserve"> </w:t>
      </w:r>
      <w:r w:rsidR="00041C26" w:rsidRPr="00BF50ED">
        <w:rPr>
          <w:rFonts w:ascii="Calibri" w:hAnsi="Calibri" w:cs="Calibri"/>
          <w:szCs w:val="20"/>
        </w:rPr>
        <w:t xml:space="preserve">și a numărului de puncte de realimentare/reîncărcare pentru vehicule curate </w:t>
      </w:r>
      <w:r w:rsidRPr="00BF50ED">
        <w:rPr>
          <w:rFonts w:ascii="Calibri" w:hAnsi="Calibri" w:cs="Calibri"/>
          <w:szCs w:val="20"/>
        </w:rPr>
        <w:t>, conform indicatorului de realizare angajat prin Cererea de finanțare,</w:t>
      </w:r>
      <w:r w:rsidR="00367FEA" w:rsidRPr="00BF50ED">
        <w:rPr>
          <w:rFonts w:ascii="Calibri" w:hAnsi="Calibri" w:cs="Calibri"/>
          <w:szCs w:val="20"/>
        </w:rPr>
        <w:t xml:space="preserve">, finanțarea nerambursabilă acordată se recuperează proportional </w:t>
      </w:r>
      <w:r w:rsidRPr="00BF50ED">
        <w:rPr>
          <w:rFonts w:ascii="Calibri" w:hAnsi="Calibri" w:cs="Calibri"/>
          <w:szCs w:val="20"/>
        </w:rPr>
        <w:t>cu progresul în realizarea indicatorilor din proiect (conform Raportului de progres)</w:t>
      </w:r>
      <w:r w:rsidR="00367FEA" w:rsidRPr="00BF50ED">
        <w:rPr>
          <w:rFonts w:ascii="Calibri" w:hAnsi="Calibri" w:cs="Calibri"/>
          <w:szCs w:val="20"/>
        </w:rPr>
        <w:t xml:space="preserve">. </w:t>
      </w:r>
    </w:p>
    <w:p w14:paraId="7E97DB86" w14:textId="1B60F7D9" w:rsidR="00032CD2" w:rsidRPr="00BF50ED" w:rsidRDefault="00032CD2" w:rsidP="00BF50ED">
      <w:pPr>
        <w:pStyle w:val="Head2-Alin"/>
        <w:tabs>
          <w:tab w:val="clear" w:pos="502"/>
          <w:tab w:val="right" w:pos="9000"/>
        </w:tabs>
        <w:spacing w:before="0" w:after="0"/>
        <w:rPr>
          <w:rFonts w:ascii="Calibri" w:hAnsi="Calibri" w:cs="Calibri"/>
          <w:szCs w:val="20"/>
        </w:rPr>
      </w:pPr>
    </w:p>
    <w:p w14:paraId="6D5D7952" w14:textId="4088B634" w:rsidR="00013D97" w:rsidRPr="00BF50ED" w:rsidRDefault="00BF50ED" w:rsidP="00BF50ED">
      <w:pPr>
        <w:pStyle w:val="Head2-Alin"/>
        <w:tabs>
          <w:tab w:val="clear" w:pos="502"/>
          <w:tab w:val="right" w:pos="9000"/>
        </w:tabs>
        <w:spacing w:before="0" w:after="0"/>
        <w:rPr>
          <w:rFonts w:ascii="Calibri" w:hAnsi="Calibri" w:cs="Calibri"/>
          <w:szCs w:val="20"/>
        </w:rPr>
      </w:pPr>
      <w:r>
        <w:rPr>
          <w:rFonts w:ascii="Calibri" w:hAnsi="Calibri" w:cs="Calibri"/>
          <w:szCs w:val="20"/>
        </w:rPr>
        <w:lastRenderedPageBreak/>
        <w:t xml:space="preserve">(4) </w:t>
      </w:r>
      <w:r w:rsidR="00032CD2" w:rsidRPr="00BF50ED">
        <w:rPr>
          <w:rFonts w:ascii="Calibri" w:hAnsi="Calibri" w:cs="Calibri"/>
          <w:szCs w:val="20"/>
        </w:rPr>
        <w:t>Neînde</w:t>
      </w:r>
      <w:r w:rsidR="00DA7101" w:rsidRPr="00BF50ED">
        <w:rPr>
          <w:rFonts w:ascii="Calibri" w:hAnsi="Calibri" w:cs="Calibri"/>
          <w:szCs w:val="20"/>
        </w:rPr>
        <w:t>p</w:t>
      </w:r>
      <w:r w:rsidR="00032CD2" w:rsidRPr="00BF50ED">
        <w:rPr>
          <w:rFonts w:ascii="Calibri" w:hAnsi="Calibri" w:cs="Calibri"/>
          <w:szCs w:val="20"/>
        </w:rPr>
        <w:t xml:space="preserve">linirea </w:t>
      </w:r>
      <w:r w:rsidR="001E26F5" w:rsidRPr="00BF50ED">
        <w:rPr>
          <w:rFonts w:ascii="Calibri" w:hAnsi="Calibri" w:cs="Calibri"/>
          <w:szCs w:val="20"/>
        </w:rPr>
        <w:t>indicatorilor</w:t>
      </w:r>
      <w:r w:rsidR="00032CD2" w:rsidRPr="00BF50ED">
        <w:rPr>
          <w:rFonts w:ascii="Calibri" w:hAnsi="Calibri" w:cs="Calibri"/>
          <w:szCs w:val="20"/>
        </w:rPr>
        <w:t xml:space="preserve"> pentru care beneficiarul s-a angajat prin cererea de finanțare și pentru </w:t>
      </w:r>
      <w:r w:rsidR="00DA7101" w:rsidRPr="00BF50ED">
        <w:rPr>
          <w:rFonts w:ascii="Calibri" w:hAnsi="Calibri" w:cs="Calibri"/>
          <w:szCs w:val="20"/>
        </w:rPr>
        <w:t xml:space="preserve">care </w:t>
      </w:r>
      <w:r w:rsidR="00032CD2" w:rsidRPr="00BF50ED">
        <w:rPr>
          <w:rFonts w:ascii="Calibri" w:hAnsi="Calibri" w:cs="Calibri"/>
          <w:szCs w:val="20"/>
        </w:rPr>
        <w:t>a obținut punctaje suplimentare în cadrul procesului de evaluare a proiectului conduce la recuperarea proporțională a finanțării nerambursabile acordate, prin aplicarea prevederilor de la ali</w:t>
      </w:r>
      <w:r w:rsidR="009B5FA1" w:rsidRPr="00BF50ED">
        <w:rPr>
          <w:rFonts w:ascii="Calibri" w:hAnsi="Calibri" w:cs="Calibri"/>
          <w:szCs w:val="20"/>
        </w:rPr>
        <w:t>n (</w:t>
      </w:r>
      <w:r w:rsidR="001E26F5" w:rsidRPr="00BF50ED">
        <w:rPr>
          <w:rFonts w:ascii="Calibri" w:hAnsi="Calibri" w:cs="Calibri"/>
          <w:szCs w:val="20"/>
        </w:rPr>
        <w:t>2</w:t>
      </w:r>
      <w:r w:rsidR="009B5FA1" w:rsidRPr="00BF50ED">
        <w:rPr>
          <w:rFonts w:ascii="Calibri" w:hAnsi="Calibri" w:cs="Calibri"/>
          <w:szCs w:val="20"/>
        </w:rPr>
        <w:t xml:space="preserve">) </w:t>
      </w:r>
      <w:r w:rsidR="001E26F5" w:rsidRPr="00BF50ED">
        <w:rPr>
          <w:rFonts w:ascii="Calibri" w:hAnsi="Calibri" w:cs="Calibri"/>
          <w:szCs w:val="20"/>
        </w:rPr>
        <w:t>și</w:t>
      </w:r>
      <w:r w:rsidR="00DA7101" w:rsidRPr="00BF50ED">
        <w:rPr>
          <w:rFonts w:ascii="Calibri" w:hAnsi="Calibri" w:cs="Calibri"/>
          <w:szCs w:val="20"/>
        </w:rPr>
        <w:t xml:space="preserve"> </w:t>
      </w:r>
      <w:r w:rsidR="009B5FA1" w:rsidRPr="00BF50ED">
        <w:rPr>
          <w:rFonts w:ascii="Calibri" w:hAnsi="Calibri" w:cs="Calibri"/>
          <w:szCs w:val="20"/>
        </w:rPr>
        <w:t>(</w:t>
      </w:r>
      <w:r w:rsidR="001E26F5" w:rsidRPr="00BF50ED">
        <w:rPr>
          <w:rFonts w:ascii="Calibri" w:hAnsi="Calibri" w:cs="Calibri"/>
          <w:szCs w:val="20"/>
        </w:rPr>
        <w:t>3</w:t>
      </w:r>
      <w:r w:rsidR="009B5FA1" w:rsidRPr="00BF50ED">
        <w:rPr>
          <w:rFonts w:ascii="Calibri" w:hAnsi="Calibri" w:cs="Calibri"/>
          <w:szCs w:val="20"/>
        </w:rPr>
        <w:t xml:space="preserve">) de mai sus. În situația în care proiectul nu mai obținea punctajul minim pentru a putea fi finanțat, proiectul este considerat ne-eligibil iar finanțarea nerambursabilă acordată este recuperată. </w:t>
      </w:r>
    </w:p>
    <w:p w14:paraId="4272E8AD" w14:textId="77777777" w:rsidR="00013D97" w:rsidRPr="00047930" w:rsidRDefault="00013D97" w:rsidP="00CE015A">
      <w:pPr>
        <w:jc w:val="both"/>
        <w:rPr>
          <w:rFonts w:ascii="Calibri" w:eastAsia="Arial" w:hAnsi="Calibri" w:cs="Calibri"/>
          <w:lang w:val="ro-RO"/>
        </w:rPr>
      </w:pP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0622AB10"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 xml:space="preserve">II - Acordarea și recuperarea prefinanțării, </w:t>
      </w:r>
      <w:r w:rsidR="001116F7">
        <w:rPr>
          <w:rFonts w:ascii="Calibri" w:eastAsia="Arial" w:hAnsi="Calibri" w:cs="Calibri"/>
          <w:b/>
          <w:spacing w:val="1"/>
          <w:lang w:val="ro-RO"/>
        </w:rPr>
        <w:t>c</w:t>
      </w:r>
      <w:r w:rsidR="00055660" w:rsidRPr="00047930">
        <w:rPr>
          <w:rFonts w:ascii="Calibri" w:eastAsia="Arial" w:hAnsi="Calibri" w:cs="Calibri"/>
          <w:b/>
          <w:spacing w:val="1"/>
          <w:lang w:val="ro-RO"/>
        </w:rPr>
        <w:t>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4F86A95F" w:rsidR="001A0037" w:rsidRPr="00776C00" w:rsidRDefault="001A0037"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Rambursarea / plata cheltuielilor</w:t>
      </w:r>
    </w:p>
    <w:p w14:paraId="4CCC5C03" w14:textId="77777777" w:rsidR="00776C00" w:rsidRDefault="00776C00" w:rsidP="00CE015A">
      <w:pPr>
        <w:spacing w:before="60"/>
        <w:ind w:right="265"/>
        <w:jc w:val="both"/>
        <w:rPr>
          <w:rFonts w:ascii="Calibri" w:eastAsia="Arial" w:hAnsi="Calibri" w:cs="Calibri"/>
          <w:lang w:val="ro-RO"/>
        </w:rPr>
      </w:pPr>
    </w:p>
    <w:p w14:paraId="3F88272A" w14:textId="5CC6AC49" w:rsidR="001A0037" w:rsidRPr="00047930" w:rsidRDefault="001A0037" w:rsidP="00CE015A">
      <w:pPr>
        <w:spacing w:before="60"/>
        <w:ind w:right="265"/>
        <w:jc w:val="both"/>
        <w:rPr>
          <w:rFonts w:ascii="Calibri" w:eastAsia="Arial" w:hAnsi="Calibri" w:cs="Calibri"/>
          <w:b/>
          <w:bCs/>
          <w:lang w:val="ro-RO"/>
        </w:rPr>
      </w:pPr>
      <w:r w:rsidRPr="00047930">
        <w:rPr>
          <w:rFonts w:ascii="Calibri" w:eastAsia="Arial" w:hAnsi="Calibri" w:cs="Calibri"/>
          <w:b/>
          <w:bCs/>
          <w:lang w:val="ro-RO"/>
        </w:rPr>
        <w:t>(a) Acordarea și recuperarea prefinanțării, dacă este cazul</w:t>
      </w:r>
    </w:p>
    <w:p w14:paraId="7BC72DFB" w14:textId="2424E6D3"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w:t>
      </w:r>
      <w:bookmarkStart w:id="6" w:name="_Hlk207808898"/>
      <w:r w:rsidRPr="00047930">
        <w:rPr>
          <w:rFonts w:ascii="Calibri" w:eastAsia="Arial" w:hAnsi="Calibri" w:cs="Calibri"/>
          <w:lang w:val="ro-RO"/>
        </w:rPr>
        <w:t>OUG nr. 133/2021</w:t>
      </w:r>
      <w:bookmarkEnd w:id="6"/>
      <w:r w:rsidRPr="00047930">
        <w:rPr>
          <w:rFonts w:ascii="Calibri" w:eastAsia="Arial" w:hAnsi="Calibri" w:cs="Calibri"/>
          <w:lang w:val="ro-RO"/>
        </w:rPr>
        <w:t xml:space="preserve">,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prefinanțare </w:t>
      </w:r>
      <w:r w:rsidR="000A4D81"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w:t>
      </w:r>
      <w:r w:rsidR="00A1743A" w:rsidRPr="00BF50ED">
        <w:rPr>
          <w:rFonts w:ascii="Calibri" w:eastAsia="Arial" w:hAnsi="Calibri" w:cs="Calibri"/>
          <w:lang w:val="ro-RO"/>
        </w:rPr>
        <w:t xml:space="preserve">maximum </w:t>
      </w:r>
      <w:r w:rsidR="008F2C64" w:rsidRPr="00BF50ED">
        <w:rPr>
          <w:rFonts w:ascii="Calibri" w:eastAsia="Arial" w:hAnsi="Calibri" w:cs="Calibri"/>
          <w:lang w:val="ro-RO"/>
        </w:rPr>
        <w:t>3</w:t>
      </w:r>
      <w:r w:rsidR="00A1743A" w:rsidRPr="00BF50ED">
        <w:rPr>
          <w:rFonts w:ascii="Calibri" w:eastAsia="Arial" w:hAnsi="Calibri" w:cs="Calibri"/>
          <w:lang w:val="ro-RO"/>
        </w:rPr>
        <w:t>0% din</w:t>
      </w:r>
      <w:r w:rsidR="00A1743A" w:rsidRPr="00047930">
        <w:rPr>
          <w:rFonts w:ascii="Calibri" w:eastAsia="Arial" w:hAnsi="Calibri" w:cs="Calibri"/>
          <w:lang w:val="ro-RO"/>
        </w:rPr>
        <w:t xml:space="preserve"> valoarea eligibilă a contractului de finanțare, fără depășirea valorii totale eligibile a acestuia. </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w:t>
      </w:r>
      <w:r w:rsidRPr="00047930">
        <w:rPr>
          <w:rFonts w:ascii="Calibri" w:eastAsia="Arial" w:hAnsi="Calibri" w:cs="Calibri"/>
          <w:lang w:val="ro-RO"/>
        </w:rPr>
        <w:lastRenderedPageBreak/>
        <w:t>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73C0ED7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(10) AM notifică beneficiarul/liderul  de parteneriat/partenerii</w:t>
      </w:r>
      <w:r w:rsidR="0032235D" w:rsidRPr="00047930">
        <w:rPr>
          <w:rFonts w:ascii="Calibri" w:eastAsia="Arial" w:hAnsi="Calibri" w:cs="Calibri"/>
          <w:lang w:val="ro-RO"/>
        </w:rPr>
        <w:t xml:space="preserve">, </w:t>
      </w:r>
      <w:r w:rsidR="004C5797" w:rsidRPr="00047930">
        <w:rPr>
          <w:rFonts w:ascii="Calibri" w:eastAsia="Arial" w:hAnsi="Calibri" w:cs="Calibri"/>
          <w:lang w:val="ro-RO"/>
        </w:rPr>
        <w:t>după caz</w:t>
      </w:r>
      <w:r w:rsidR="0032235D" w:rsidRPr="00047930">
        <w:rPr>
          <w:rFonts w:ascii="Calibri" w:eastAsia="Arial" w:hAnsi="Calibri" w:cs="Calibri"/>
          <w:lang w:val="ro-RO"/>
        </w:rPr>
        <w:t>,</w:t>
      </w:r>
      <w:r w:rsidRPr="00047930">
        <w:rPr>
          <w:rFonts w:ascii="Calibri" w:eastAsia="Arial" w:hAnsi="Calibri" w:cs="Calibri"/>
          <w:lang w:val="ro-RO"/>
        </w:rPr>
        <w:t xml:space="preserve">  cu privire la obligaţia restituirii sumelor prevăzute la alin. (8).</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lastRenderedPageBreak/>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0EC16B9C" w14:textId="77777777" w:rsidR="001116F7"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(27) </w:t>
      </w:r>
      <w:r w:rsidR="00531660" w:rsidRPr="00531660">
        <w:rPr>
          <w:rFonts w:ascii="Calibri" w:eastAsia="Arial" w:hAnsi="Calibri" w:cs="Calibri"/>
          <w:lang w:val="ro-RO"/>
        </w:rPr>
        <w:t>Prefinanţarea acordată și rămasă neutilizată la finele exerciţiului bugetar, se utilizează de către Beneficiar în anul următor cu aceeaşi destinaţie.</w:t>
      </w:r>
    </w:p>
    <w:p w14:paraId="4A098851" w14:textId="2A3D3204" w:rsidR="00C014A2" w:rsidRPr="00047930" w:rsidRDefault="00C014A2" w:rsidP="00CE015A">
      <w:pPr>
        <w:spacing w:before="60"/>
        <w:ind w:left="133" w:right="242"/>
        <w:jc w:val="both"/>
        <w:rPr>
          <w:rFonts w:ascii="Calibri" w:eastAsia="Arial" w:hAnsi="Calibri" w:cs="Calibri"/>
          <w:lang w:val="ro-RO"/>
        </w:rPr>
      </w:pP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lastRenderedPageBreak/>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3976C313" w14:textId="77777777" w:rsidR="001116F7" w:rsidRPr="00047930" w:rsidRDefault="001116F7" w:rsidP="00CE015A">
      <w:pPr>
        <w:spacing w:before="60"/>
        <w:ind w:left="133" w:right="105"/>
        <w:jc w:val="both"/>
        <w:rPr>
          <w:rFonts w:ascii="Calibri" w:eastAsia="Arial" w:hAnsi="Calibri" w:cs="Calibri"/>
          <w:lang w:val="ro-RO"/>
        </w:rPr>
      </w:pP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5D9133D8"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47930">
        <w:rPr>
          <w:rFonts w:ascii="Calibri" w:eastAsia="Arial" w:hAnsi="Calibri" w:cs="Calibri"/>
          <w:lang w:val="ro-RO"/>
        </w:rPr>
        <w:t xml:space="preserve">să încarce în MySMIS2021 </w:t>
      </w:r>
      <w:r w:rsidRPr="00047930">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6235A70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 În termen de maximum 20 de zile lucrătoare  de la data</w:t>
      </w:r>
      <w:r w:rsidR="0035592D" w:rsidRPr="00047930">
        <w:rPr>
          <w:rFonts w:ascii="Calibri" w:eastAsia="Arial" w:hAnsi="Calibri" w:cs="Calibri"/>
          <w:lang w:val="ro-RO"/>
        </w:rPr>
        <w:t xml:space="preserve"> depunerii/</w:t>
      </w:r>
      <w:r w:rsidR="00F27F1C" w:rsidRPr="00047930">
        <w:rPr>
          <w:rFonts w:ascii="Calibri" w:eastAsia="Arial" w:hAnsi="Calibri" w:cs="Calibri"/>
          <w:lang w:val="ro-RO"/>
        </w:rPr>
        <w:t xml:space="preserve"> încărcării  în MySMIS2021</w:t>
      </w:r>
      <w:r w:rsidRPr="00047930">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lastRenderedPageBreak/>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lastRenderedPageBreak/>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044FE0D5" w14:textId="77777777" w:rsidR="001116F7" w:rsidRPr="00047930" w:rsidRDefault="001116F7" w:rsidP="00CE015A">
      <w:pPr>
        <w:spacing w:before="60"/>
        <w:ind w:left="133" w:right="105"/>
        <w:jc w:val="both"/>
        <w:rPr>
          <w:rFonts w:ascii="Calibri" w:eastAsia="Arial" w:hAnsi="Calibri" w:cs="Calibri"/>
          <w:lang w:val="ro-RO"/>
        </w:rPr>
      </w:pP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2B0E1CC3" w14:textId="77777777" w:rsidR="001116F7" w:rsidRPr="00047930" w:rsidRDefault="001116F7" w:rsidP="00CE015A">
      <w:pPr>
        <w:spacing w:before="60"/>
        <w:ind w:left="133" w:right="102"/>
        <w:jc w:val="both"/>
        <w:rPr>
          <w:rFonts w:ascii="Calibri" w:eastAsia="Arial" w:hAnsi="Calibri" w:cs="Calibri"/>
          <w:lang w:val="ro-RO"/>
        </w:rPr>
      </w:pPr>
    </w:p>
    <w:p w14:paraId="1783ABAE" w14:textId="77777777" w:rsidR="00656CFE" w:rsidRPr="00BF50ED" w:rsidRDefault="00656CFE" w:rsidP="00CE015A">
      <w:pPr>
        <w:spacing w:before="60"/>
        <w:ind w:left="133" w:right="403"/>
        <w:jc w:val="both"/>
        <w:rPr>
          <w:rFonts w:ascii="Calibri" w:eastAsia="Arial" w:hAnsi="Calibri" w:cs="Calibri"/>
          <w:b/>
          <w:lang w:val="ro-RO"/>
        </w:rPr>
      </w:pPr>
      <w:r w:rsidRPr="00BF50ED">
        <w:rPr>
          <w:rFonts w:ascii="Calibri" w:eastAsia="Trebuchet MS" w:hAnsi="Calibri" w:cs="Calibri"/>
          <w:b/>
          <w:lang w:val="ro-RO"/>
        </w:rPr>
        <w:t>(</w:t>
      </w:r>
      <w:r w:rsidRPr="00BF50ED">
        <w:rPr>
          <w:rFonts w:ascii="Calibri" w:eastAsia="Arial" w:hAnsi="Calibri" w:cs="Calibri"/>
          <w:b/>
          <w:lang w:val="ro-RO"/>
        </w:rPr>
        <w:t>e) Graficul de depunere a cererilor de prefinanțare/plată/rambursare a cheltuielilor</w:t>
      </w:r>
    </w:p>
    <w:p w14:paraId="315DEC5B" w14:textId="77777777" w:rsidR="00656CFE" w:rsidRPr="00BF50ED"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BF50ED">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BF50ED">
        <w:rPr>
          <w:rFonts w:ascii="Calibri" w:eastAsia="Arial" w:hAnsi="Calibri" w:cs="Calibri"/>
          <w:lang w:val="ro-RO"/>
        </w:rPr>
        <w:t>prevăzute de prezentul</w:t>
      </w:r>
      <w:r w:rsidRPr="00BF50ED">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19A639AA" w14:textId="211CA383" w:rsidR="00635FDB" w:rsidRPr="00635FDB" w:rsidRDefault="009A0BE1" w:rsidP="00635FDB">
      <w:pPr>
        <w:tabs>
          <w:tab w:val="left" w:pos="450"/>
        </w:tabs>
        <w:ind w:right="75"/>
        <w:jc w:val="both"/>
        <w:rPr>
          <w:rFonts w:ascii="Calibri" w:eastAsia="Arial" w:hAnsi="Calibri" w:cs="Calibri"/>
          <w:b/>
          <w:bCs/>
          <w:spacing w:val="1"/>
        </w:rPr>
      </w:pPr>
      <w:r w:rsidRPr="00047930">
        <w:rPr>
          <w:rFonts w:ascii="Calibri" w:eastAsia="Arial" w:hAnsi="Calibri" w:cs="Calibri"/>
          <w:b/>
          <w:spacing w:val="1"/>
          <w:lang w:val="ro-RO"/>
        </w:rPr>
        <w:lastRenderedPageBreak/>
        <w:t>Secțiunea IV</w:t>
      </w:r>
      <w:r w:rsidR="004530BB" w:rsidRPr="00047930">
        <w:rPr>
          <w:rFonts w:ascii="Calibri" w:eastAsia="Arial" w:hAnsi="Calibri" w:cs="Calibri"/>
          <w:b/>
          <w:spacing w:val="1"/>
          <w:lang w:val="ro-RO"/>
        </w:rPr>
        <w:t xml:space="preserve"> – </w:t>
      </w:r>
      <w:proofErr w:type="spellStart"/>
      <w:r w:rsidR="00635FDB" w:rsidRPr="00635FDB">
        <w:rPr>
          <w:rFonts w:ascii="Calibri" w:eastAsia="Arial" w:hAnsi="Calibri" w:cs="Calibri"/>
          <w:b/>
          <w:bCs/>
          <w:spacing w:val="1"/>
        </w:rPr>
        <w:t>Monitorizarea</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și</w:t>
      </w:r>
      <w:proofErr w:type="spellEnd"/>
      <w:r w:rsidR="00635FDB" w:rsidRPr="00635FDB">
        <w:rPr>
          <w:rFonts w:ascii="Calibri" w:eastAsia="Arial" w:hAnsi="Calibri" w:cs="Calibri"/>
          <w:b/>
          <w:bCs/>
          <w:spacing w:val="1"/>
        </w:rPr>
        <w:t xml:space="preserve"> </w:t>
      </w:r>
      <w:proofErr w:type="spellStart"/>
      <w:r w:rsidR="00635FDB" w:rsidRPr="00635FDB">
        <w:rPr>
          <w:rFonts w:ascii="Calibri" w:eastAsia="Arial" w:hAnsi="Calibri" w:cs="Calibri"/>
          <w:b/>
          <w:bCs/>
          <w:spacing w:val="1"/>
        </w:rPr>
        <w:t>raportarea</w:t>
      </w:r>
      <w:proofErr w:type="spellEnd"/>
    </w:p>
    <w:p w14:paraId="18FEDD71" w14:textId="77777777" w:rsidR="00635FDB" w:rsidRPr="00635FDB" w:rsidRDefault="00635FDB" w:rsidP="00635FDB">
      <w:pPr>
        <w:tabs>
          <w:tab w:val="left" w:pos="450"/>
        </w:tabs>
        <w:ind w:right="75"/>
        <w:jc w:val="both"/>
        <w:rPr>
          <w:rFonts w:ascii="Calibri" w:eastAsia="Arial" w:hAnsi="Calibri" w:cs="Calibri"/>
          <w:b/>
          <w:bCs/>
          <w:spacing w:val="1"/>
        </w:rPr>
      </w:pPr>
    </w:p>
    <w:p w14:paraId="0481F1C0" w14:textId="058CD3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Monitorizarea/raportarea implementării proiectelor</w:t>
      </w:r>
    </w:p>
    <w:p w14:paraId="1CC86FAF" w14:textId="77777777" w:rsidR="00BF50ED" w:rsidRPr="00635FDB" w:rsidRDefault="00BF50ED" w:rsidP="00635FDB">
      <w:pPr>
        <w:tabs>
          <w:tab w:val="left" w:pos="450"/>
        </w:tabs>
        <w:ind w:right="75"/>
        <w:jc w:val="both"/>
        <w:rPr>
          <w:rFonts w:ascii="Calibri" w:eastAsia="Arial" w:hAnsi="Calibri" w:cs="Calibri"/>
          <w:b/>
          <w:bCs/>
          <w:spacing w:val="1"/>
        </w:rPr>
      </w:pPr>
    </w:p>
    <w:p w14:paraId="082400FC"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 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84679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suspendarea totală/parțială a autorizării/plății sumelor asociate cererilor de plată/rambursare după caz, atât a celor aflate în curs de procesare la nivelul AM/OI cât și a celor viitoare;</w:t>
      </w:r>
    </w:p>
    <w:p w14:paraId="72BB4E1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b) efectuarea de vizite la fața locului și solicitarea de raportări/justificări suplimentare legate de înregistrarea decalajelor respectiv, cu posibilitatea aplicării inclusiv a măsurii de la lit. a);</w:t>
      </w:r>
    </w:p>
    <w:p w14:paraId="16AEBC8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c) rezilierea contractului de finanțare și recuperarea sumelor plătite, inclusiv a dobânzilor și penalităților asociate, în conformitate cu prevederile prezentului contract.</w:t>
      </w:r>
    </w:p>
    <w:p w14:paraId="4883D65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(2) 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4C3C4F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(3) În completarea dispozițiilor art. 13 alin. (11) litera f) din Contractul de finanțare – Condiții generale vor fi luate în considerare următoarele prevederi:</w:t>
      </w:r>
    </w:p>
    <w:p w14:paraId="65690CE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în situația nerealizării, la termen, a indicatorilor de etapă, AM adoptă și implementează, în funcție de riscurile identificate, acțiuni și măsuri de monitorizare consolidată, după cum urmează:</w:t>
      </w:r>
    </w:p>
    <w:p w14:paraId="0A1FEDF5"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 i) va fi notificat beneficiarul și i se va solicita de către AM, transmiterea documentelor justificative/dovedirea cauzelor obiective pentru nerealizarea la termen a indicatorilor de etapă, în termen de 5 zile lucrătoare de la primirea notificării.</w:t>
      </w:r>
    </w:p>
    <w:p w14:paraId="05F877CB"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w:t>
      </w:r>
    </w:p>
    <w:p w14:paraId="28186B88"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(4) Măsurile prevăzute specificate la art. 13 alin. (11) literele (a) - (e) din Contractul de finanțare – Condiții generale pot fi aplicate de catre AM /OI în mod gradual.</w:t>
      </w:r>
    </w:p>
    <w:p w14:paraId="4BE21081" w14:textId="77777777" w:rsidR="00635FDB" w:rsidRPr="00635FDB" w:rsidRDefault="00635FDB" w:rsidP="00635FDB">
      <w:pPr>
        <w:tabs>
          <w:tab w:val="left" w:pos="450"/>
        </w:tabs>
        <w:ind w:right="75"/>
        <w:jc w:val="both"/>
        <w:rPr>
          <w:rFonts w:ascii="Calibri" w:eastAsia="Arial" w:hAnsi="Calibri" w:cs="Calibri"/>
          <w:b/>
          <w:bCs/>
          <w:spacing w:val="1"/>
        </w:rPr>
      </w:pPr>
    </w:p>
    <w:p w14:paraId="2B32D662" w14:textId="77777777" w:rsidR="00776C00" w:rsidRDefault="00776C00" w:rsidP="00635FDB">
      <w:pPr>
        <w:tabs>
          <w:tab w:val="left" w:pos="450"/>
        </w:tabs>
        <w:ind w:right="75"/>
        <w:jc w:val="both"/>
        <w:rPr>
          <w:rFonts w:ascii="Calibri" w:eastAsia="Arial" w:hAnsi="Calibri" w:cs="Calibri"/>
          <w:b/>
          <w:bCs/>
          <w:spacing w:val="1"/>
        </w:rPr>
      </w:pPr>
    </w:p>
    <w:p w14:paraId="3AA0055F" w14:textId="0B82924A" w:rsidR="00635FDB" w:rsidRPr="00635FDB" w:rsidRDefault="00635FDB" w:rsidP="00635FDB">
      <w:pPr>
        <w:tabs>
          <w:tab w:val="left" w:pos="450"/>
        </w:tabs>
        <w:ind w:right="75"/>
        <w:jc w:val="both"/>
        <w:rPr>
          <w:rFonts w:ascii="Calibri" w:eastAsia="Arial" w:hAnsi="Calibri" w:cs="Calibri"/>
          <w:b/>
          <w:bCs/>
          <w:spacing w:val="1"/>
        </w:rPr>
      </w:pPr>
      <w:proofErr w:type="spellStart"/>
      <w:r w:rsidRPr="00635FDB">
        <w:rPr>
          <w:rFonts w:ascii="Calibri" w:eastAsia="Arial" w:hAnsi="Calibri" w:cs="Calibri"/>
          <w:b/>
          <w:bCs/>
          <w:spacing w:val="1"/>
        </w:rPr>
        <w:t>Secțiunea</w:t>
      </w:r>
      <w:proofErr w:type="spellEnd"/>
      <w:r w:rsidRPr="00635FDB">
        <w:rPr>
          <w:rFonts w:ascii="Calibri" w:eastAsia="Arial" w:hAnsi="Calibri" w:cs="Calibri"/>
          <w:b/>
          <w:bCs/>
          <w:spacing w:val="1"/>
        </w:rPr>
        <w:t xml:space="preserve"> V </w:t>
      </w:r>
      <w:proofErr w:type="spellStart"/>
      <w:r w:rsidRPr="00635FDB">
        <w:rPr>
          <w:rFonts w:ascii="Calibri" w:eastAsia="Arial" w:hAnsi="Calibri" w:cs="Calibri"/>
          <w:b/>
          <w:bCs/>
          <w:spacing w:val="1"/>
        </w:rPr>
        <w:t>Activități</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și</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cerințe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minime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obligatorii</w:t>
      </w:r>
      <w:proofErr w:type="spellEnd"/>
      <w:r w:rsidRPr="00635FDB">
        <w:rPr>
          <w:rFonts w:ascii="Calibri" w:eastAsia="Arial" w:hAnsi="Calibri" w:cs="Calibri"/>
          <w:b/>
          <w:bCs/>
          <w:spacing w:val="1"/>
        </w:rPr>
        <w:t xml:space="preserve"> de </w:t>
      </w:r>
      <w:proofErr w:type="spellStart"/>
      <w:r w:rsidRPr="00635FDB">
        <w:rPr>
          <w:rFonts w:ascii="Calibri" w:eastAsia="Arial" w:hAnsi="Calibri" w:cs="Calibri"/>
          <w:b/>
          <w:bCs/>
          <w:spacing w:val="1"/>
        </w:rPr>
        <w:t>vizibilitate</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transparență</w:t>
      </w:r>
      <w:proofErr w:type="spellEnd"/>
      <w:r w:rsidRPr="00635FDB">
        <w:rPr>
          <w:rFonts w:ascii="Calibri" w:eastAsia="Arial" w:hAnsi="Calibri" w:cs="Calibri"/>
          <w:b/>
          <w:bCs/>
          <w:spacing w:val="1"/>
        </w:rPr>
        <w:t xml:space="preserve"> </w:t>
      </w:r>
      <w:proofErr w:type="spellStart"/>
      <w:r w:rsidRPr="00635FDB">
        <w:rPr>
          <w:rFonts w:ascii="Calibri" w:eastAsia="Arial" w:hAnsi="Calibri" w:cs="Calibri"/>
          <w:b/>
          <w:bCs/>
          <w:spacing w:val="1"/>
        </w:rPr>
        <w:t>și</w:t>
      </w:r>
      <w:proofErr w:type="spellEnd"/>
      <w:r w:rsidRPr="00635FDB">
        <w:rPr>
          <w:rFonts w:ascii="Calibri" w:eastAsia="Arial" w:hAnsi="Calibri" w:cs="Calibri"/>
          <w:b/>
          <w:bCs/>
          <w:spacing w:val="1"/>
        </w:rPr>
        <w:t xml:space="preserve"> </w:t>
      </w:r>
      <w:proofErr w:type="spellStart"/>
      <w:r w:rsidR="001116F7">
        <w:rPr>
          <w:rFonts w:ascii="Calibri" w:eastAsia="Arial" w:hAnsi="Calibri" w:cs="Calibri"/>
          <w:b/>
          <w:bCs/>
          <w:spacing w:val="1"/>
        </w:rPr>
        <w:t>c</w:t>
      </w:r>
      <w:r w:rsidRPr="00635FDB">
        <w:rPr>
          <w:rFonts w:ascii="Calibri" w:eastAsia="Arial" w:hAnsi="Calibri" w:cs="Calibri"/>
          <w:b/>
          <w:bCs/>
          <w:spacing w:val="1"/>
        </w:rPr>
        <w:t>omunicare</w:t>
      </w:r>
      <w:proofErr w:type="spellEnd"/>
    </w:p>
    <w:p w14:paraId="27FAE58E" w14:textId="77777777" w:rsidR="00635FDB" w:rsidRPr="00635FDB" w:rsidRDefault="00635FDB" w:rsidP="00635FDB">
      <w:pPr>
        <w:tabs>
          <w:tab w:val="left" w:pos="450"/>
        </w:tabs>
        <w:ind w:right="75"/>
        <w:jc w:val="both"/>
        <w:rPr>
          <w:rFonts w:ascii="Calibri" w:eastAsia="Arial" w:hAnsi="Calibri" w:cs="Calibri"/>
          <w:b/>
          <w:bCs/>
          <w:spacing w:val="1"/>
        </w:rPr>
      </w:pPr>
    </w:p>
    <w:p w14:paraId="5F453C78" w14:textId="015DEE10" w:rsidR="00635FDB" w:rsidRPr="00776C00" w:rsidRDefault="00635FDB" w:rsidP="00776C00">
      <w:pPr>
        <w:numPr>
          <w:ilvl w:val="0"/>
          <w:numId w:val="51"/>
        </w:numPr>
        <w:spacing w:before="240" w:after="40"/>
        <w:jc w:val="both"/>
        <w:rPr>
          <w:rFonts w:ascii="Calibri" w:hAnsi="Calibri" w:cs="Calibri"/>
          <w:b/>
          <w:iCs/>
          <w:noProof/>
          <w:lang w:val="it-IT" w:eastAsia="sk-SK"/>
        </w:rPr>
      </w:pPr>
      <w:r w:rsidRPr="00776C00">
        <w:rPr>
          <w:rFonts w:ascii="Calibri" w:hAnsi="Calibri" w:cs="Calibri"/>
          <w:b/>
          <w:iCs/>
          <w:noProof/>
          <w:lang w:val="it-IT" w:eastAsia="sk-SK"/>
        </w:rPr>
        <w:t>Reguli de comunicare și vizibilitate</w:t>
      </w:r>
    </w:p>
    <w:p w14:paraId="5331EBE2" w14:textId="77777777" w:rsidR="00BF50ED" w:rsidRPr="00635FDB" w:rsidRDefault="00BF50ED" w:rsidP="00635FDB">
      <w:pPr>
        <w:tabs>
          <w:tab w:val="left" w:pos="450"/>
        </w:tabs>
        <w:ind w:right="75"/>
        <w:jc w:val="both"/>
        <w:rPr>
          <w:rFonts w:ascii="Calibri" w:eastAsia="Arial" w:hAnsi="Calibri" w:cs="Calibri"/>
          <w:b/>
          <w:bCs/>
          <w:spacing w:val="1"/>
        </w:rPr>
      </w:pPr>
    </w:p>
    <w:p w14:paraId="7E2DB729" w14:textId="77777777" w:rsidR="00635FDB" w:rsidRPr="00BF50ED" w:rsidRDefault="00635FDB" w:rsidP="00BF50ED">
      <w:pPr>
        <w:spacing w:before="60"/>
        <w:ind w:left="133" w:right="105"/>
        <w:jc w:val="both"/>
        <w:rPr>
          <w:rFonts w:ascii="Calibri" w:eastAsia="Arial" w:hAnsi="Calibri" w:cs="Calibri"/>
          <w:lang w:val="ro-RO"/>
        </w:rPr>
      </w:pPr>
      <w:r w:rsidRPr="00635FDB">
        <w:rPr>
          <w:rFonts w:ascii="Calibri" w:eastAsia="Arial" w:hAnsi="Calibri" w:cs="Calibri"/>
          <w:b/>
          <w:spacing w:val="1"/>
        </w:rPr>
        <w:t>(</w:t>
      </w:r>
      <w:r w:rsidRPr="00BF50ED">
        <w:rPr>
          <w:rFonts w:ascii="Calibri" w:eastAsia="Arial" w:hAnsi="Calibri" w:cs="Calibri"/>
          <w:lang w:val="ro-RO"/>
        </w:rPr>
        <w:t>1) 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3AD88B7E"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(2) 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w:t>
      </w:r>
    </w:p>
    <w:p w14:paraId="206C3452"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(3) 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721FF59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(4) Beneficiarul este de acord ca odată cu acceptarea finanţării nerambursabile, datele menționate în Regulamentul 2021/1060, art. 49, să fie publicate pe site-ul de internet sau pe portalul unic de internet în </w:t>
      </w:r>
      <w:r w:rsidRPr="00BF50ED">
        <w:rPr>
          <w:rFonts w:ascii="Calibri" w:eastAsia="Arial" w:hAnsi="Calibri" w:cs="Calibri"/>
          <w:lang w:val="ro-RO"/>
        </w:rPr>
        <w:lastRenderedPageBreak/>
        <w:t>formate deschise și prelucrabile automat, potrivit articolului 5 alineatul (1) din Directiva (UE) 2019/1024 a Parlamentului European și a Consiliului.</w:t>
      </w:r>
    </w:p>
    <w:p w14:paraId="4F1CBC54"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(5) 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1C71B7B6"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(6) 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51A188BF"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(7) Se va realiza un panou permanent/placă permanentă pentru proiectele finanțate din FTJ a căror valoare totală depășește 500.000 euro.</w:t>
      </w:r>
    </w:p>
    <w:p w14:paraId="3D07FA1A"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(8) 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61294CE"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(9) În cazul proiectelor în cadrul cărora se achiziționează mașini unelte (echipament industrial)/utilaje (inclusiv agricole)/mijloace de transport de orice fel se vor aplica autocolante/plăcuțe.</w:t>
      </w:r>
    </w:p>
    <w:p w14:paraId="41E3891D"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 xml:space="preserve">(10) 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w:t>
      </w:r>
    </w:p>
    <w:p w14:paraId="510FF52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A nu se confunda secțiunea dedicată unui proiect într-o pagină web existentă a beneficiarului, cu site-ul realizat în întregime în cadrul unui proiect finanțat din fonduri europene.</w:t>
      </w:r>
    </w:p>
    <w:p w14:paraId="6C3BB36D"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(11) În cazul operațiunilor al căror cost total depășește 10.000.000 EUR, beneficiarii vor organiza un eveniment sau a o activitate de comunicare, după caz, cu implicarea Comisiei și a autorității de management competente, în timp util. De asemenea, Beneficiarul va prezenta Planul de Comunicare aferent proiectului – Anexa nr.13 la ghidul solicitantului.</w:t>
      </w:r>
    </w:p>
    <w:p w14:paraId="495F3E87"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(12) Beneficiarii au obligația de a transmite către OI PTJ, spre avizare, toate machetele materialelor de comunicare si publicitate ce se vor elabora în cadrul proiectului.</w:t>
      </w:r>
    </w:p>
    <w:p w14:paraId="65EEAA77"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(13) Pentru a ilustra evoluția proiectului, se va realiza un portofoliu de fotografii pe parcursul desfășurării acestuia.</w:t>
      </w:r>
    </w:p>
    <w:p w14:paraId="100E86E0"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(14) Beneficiarii au obligația să pună la dispoziția AM și CE, la cerere, date și informații despre proiecte și stadiul lor de implementare, inclusiv fotografii, în vederea probării și asigurării transparenței utilizării fondurilor.</w:t>
      </w:r>
    </w:p>
    <w:p w14:paraId="18590B94"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(15) 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2B1DFC31" w14:textId="77777777" w:rsidR="00635FDB" w:rsidRPr="00BF50ED" w:rsidRDefault="00635FDB" w:rsidP="00BF50ED">
      <w:pPr>
        <w:spacing w:before="60"/>
        <w:ind w:left="133" w:right="105"/>
        <w:jc w:val="both"/>
        <w:rPr>
          <w:rFonts w:ascii="Calibri" w:eastAsia="Arial" w:hAnsi="Calibri" w:cs="Calibri"/>
          <w:lang w:val="ro-RO"/>
        </w:rPr>
      </w:pPr>
      <w:r w:rsidRPr="00BF50ED">
        <w:rPr>
          <w:rFonts w:ascii="Calibri" w:eastAsia="Arial" w:hAnsi="Calibri" w:cs="Calibri"/>
          <w:lang w:val="ro-RO"/>
        </w:rPr>
        <w:t>Pentru informații suplimentare privind obligațiile de comunicare, vizibilitate se va consulta Ghidul de Identitate Vizuală, Vizibilitate, Transparență și Comunicare pentru perioada de programare 2021-2027 (care poate fi accesat la adresa: https://mfe.gov.ro/comunicare/strategie-de-comunicare/) și prevederile  Instrucțiunii AM PTJ nr. 7/2024 privind utilizarea siglei și a sloganului Programului Tranziție Justă (care se regăsește pe website-ul MIPE, la adresa: https://mfe.gov.ro/ptj/identitate-vizuala/).</w:t>
      </w:r>
    </w:p>
    <w:p w14:paraId="03B82B1F" w14:textId="77777777" w:rsidR="002E333B" w:rsidRPr="009B5FA1" w:rsidRDefault="002E333B" w:rsidP="00BF50ED">
      <w:pPr>
        <w:spacing w:before="60"/>
        <w:ind w:left="133" w:right="105"/>
        <w:jc w:val="both"/>
        <w:rPr>
          <w:rFonts w:ascii="Calibri" w:eastAsia="Arial" w:hAnsi="Calibri" w:cs="Calibri"/>
          <w:lang w:val="ro-RO"/>
        </w:rPr>
      </w:pPr>
    </w:p>
    <w:p w14:paraId="4F1A2432" w14:textId="18261812" w:rsidR="00357D0F" w:rsidRPr="009B5FA1" w:rsidRDefault="00357D0F" w:rsidP="00047930">
      <w:pPr>
        <w:pStyle w:val="ListParagraph"/>
        <w:ind w:left="478"/>
        <w:jc w:val="both"/>
        <w:rPr>
          <w:rFonts w:ascii="Calibri" w:eastAsia="Arial" w:hAnsi="Calibri" w:cs="Calibri"/>
          <w:lang w:val="ro-RO"/>
        </w:rPr>
      </w:pPr>
    </w:p>
    <w:sectPr w:rsidR="00357D0F" w:rsidRPr="009B5FA1" w:rsidSect="00817456">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58142" w14:textId="77777777" w:rsidR="008A6959" w:rsidRDefault="008A6959">
      <w:r>
        <w:separator/>
      </w:r>
    </w:p>
  </w:endnote>
  <w:endnote w:type="continuationSeparator" w:id="0">
    <w:p w14:paraId="598E963E" w14:textId="77777777" w:rsidR="008A6959" w:rsidRDefault="008A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18925" w14:textId="77777777" w:rsidR="008A6959" w:rsidRDefault="008A6959">
      <w:r>
        <w:separator/>
      </w:r>
    </w:p>
  </w:footnote>
  <w:footnote w:type="continuationSeparator" w:id="0">
    <w:p w14:paraId="56909230" w14:textId="77777777" w:rsidR="008A6959" w:rsidRDefault="008A6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3"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2"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4"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3"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5"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39"/>
  </w:num>
  <w:num w:numId="2" w16cid:durableId="1610307858">
    <w:abstractNumId w:val="68"/>
  </w:num>
  <w:num w:numId="3" w16cid:durableId="590940220">
    <w:abstractNumId w:val="45"/>
  </w:num>
  <w:num w:numId="4" w16cid:durableId="934365773">
    <w:abstractNumId w:val="55"/>
  </w:num>
  <w:num w:numId="5" w16cid:durableId="682972057">
    <w:abstractNumId w:val="59"/>
  </w:num>
  <w:num w:numId="6" w16cid:durableId="109014359">
    <w:abstractNumId w:val="54"/>
  </w:num>
  <w:num w:numId="7" w16cid:durableId="1772818032">
    <w:abstractNumId w:val="13"/>
  </w:num>
  <w:num w:numId="8" w16cid:durableId="251548160">
    <w:abstractNumId w:val="24"/>
  </w:num>
  <w:num w:numId="9" w16cid:durableId="2069448287">
    <w:abstractNumId w:val="3"/>
  </w:num>
  <w:num w:numId="10" w16cid:durableId="1027561977">
    <w:abstractNumId w:val="66"/>
  </w:num>
  <w:num w:numId="11" w16cid:durableId="598877370">
    <w:abstractNumId w:val="70"/>
  </w:num>
  <w:num w:numId="12" w16cid:durableId="202324918">
    <w:abstractNumId w:val="61"/>
  </w:num>
  <w:num w:numId="13" w16cid:durableId="1891963088">
    <w:abstractNumId w:val="14"/>
  </w:num>
  <w:num w:numId="14" w16cid:durableId="819663217">
    <w:abstractNumId w:val="49"/>
  </w:num>
  <w:num w:numId="15" w16cid:durableId="998734929">
    <w:abstractNumId w:val="75"/>
  </w:num>
  <w:num w:numId="16" w16cid:durableId="822428334">
    <w:abstractNumId w:val="72"/>
  </w:num>
  <w:num w:numId="17" w16cid:durableId="1479036935">
    <w:abstractNumId w:val="16"/>
  </w:num>
  <w:num w:numId="18" w16cid:durableId="135995913">
    <w:abstractNumId w:val="38"/>
  </w:num>
  <w:num w:numId="19" w16cid:durableId="1937517445">
    <w:abstractNumId w:val="30"/>
  </w:num>
  <w:num w:numId="20" w16cid:durableId="1279338863">
    <w:abstractNumId w:val="34"/>
  </w:num>
  <w:num w:numId="21" w16cid:durableId="1113477129">
    <w:abstractNumId w:val="7"/>
  </w:num>
  <w:num w:numId="22" w16cid:durableId="1278490997">
    <w:abstractNumId w:val="32"/>
  </w:num>
  <w:num w:numId="23" w16cid:durableId="2039547139">
    <w:abstractNumId w:val="25"/>
  </w:num>
  <w:num w:numId="24" w16cid:durableId="1126847945">
    <w:abstractNumId w:val="56"/>
  </w:num>
  <w:num w:numId="25" w16cid:durableId="155921445">
    <w:abstractNumId w:val="41"/>
  </w:num>
  <w:num w:numId="26" w16cid:durableId="1272736480">
    <w:abstractNumId w:val="63"/>
  </w:num>
  <w:num w:numId="27" w16cid:durableId="605816073">
    <w:abstractNumId w:val="23"/>
  </w:num>
  <w:num w:numId="28" w16cid:durableId="1689329767">
    <w:abstractNumId w:val="29"/>
  </w:num>
  <w:num w:numId="29" w16cid:durableId="1420909661">
    <w:abstractNumId w:val="20"/>
  </w:num>
  <w:num w:numId="30" w16cid:durableId="1104882388">
    <w:abstractNumId w:val="64"/>
  </w:num>
  <w:num w:numId="31" w16cid:durableId="1161310741">
    <w:abstractNumId w:val="57"/>
  </w:num>
  <w:num w:numId="32" w16cid:durableId="1492792849">
    <w:abstractNumId w:val="47"/>
  </w:num>
  <w:num w:numId="33" w16cid:durableId="1948341854">
    <w:abstractNumId w:val="12"/>
  </w:num>
  <w:num w:numId="34" w16cid:durableId="1023702661">
    <w:abstractNumId w:val="6"/>
  </w:num>
  <w:num w:numId="35" w16cid:durableId="895313735">
    <w:abstractNumId w:val="51"/>
  </w:num>
  <w:num w:numId="36" w16cid:durableId="440146561">
    <w:abstractNumId w:val="46"/>
  </w:num>
  <w:num w:numId="37" w16cid:durableId="1730884140">
    <w:abstractNumId w:val="18"/>
  </w:num>
  <w:num w:numId="38" w16cid:durableId="2047100120">
    <w:abstractNumId w:val="11"/>
  </w:num>
  <w:num w:numId="39" w16cid:durableId="1206258055">
    <w:abstractNumId w:val="60"/>
  </w:num>
  <w:num w:numId="40" w16cid:durableId="1020739406">
    <w:abstractNumId w:val="65"/>
  </w:num>
  <w:num w:numId="41" w16cid:durableId="956792500">
    <w:abstractNumId w:val="36"/>
  </w:num>
  <w:num w:numId="42" w16cid:durableId="2045248959">
    <w:abstractNumId w:val="43"/>
  </w:num>
  <w:num w:numId="43" w16cid:durableId="1861354603">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3"/>
  </w:num>
  <w:num w:numId="47" w16cid:durableId="870383637">
    <w:abstractNumId w:val="15"/>
  </w:num>
  <w:num w:numId="48" w16cid:durableId="1165707270">
    <w:abstractNumId w:val="2"/>
  </w:num>
  <w:num w:numId="49" w16cid:durableId="1131284155">
    <w:abstractNumId w:val="69"/>
  </w:num>
  <w:num w:numId="50" w16cid:durableId="1209798024">
    <w:abstractNumId w:val="44"/>
  </w:num>
  <w:num w:numId="51" w16cid:durableId="1718509016">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8"/>
  </w:num>
  <w:num w:numId="56" w16cid:durableId="559364180">
    <w:abstractNumId w:val="40"/>
  </w:num>
  <w:num w:numId="57" w16cid:durableId="446780395">
    <w:abstractNumId w:val="19"/>
  </w:num>
  <w:num w:numId="58" w16cid:durableId="1286161012">
    <w:abstractNumId w:val="74"/>
  </w:num>
  <w:num w:numId="59" w16cid:durableId="1703436591">
    <w:abstractNumId w:val="58"/>
  </w:num>
  <w:num w:numId="60" w16cid:durableId="493230683">
    <w:abstractNumId w:val="26"/>
  </w:num>
  <w:num w:numId="61" w16cid:durableId="92744533">
    <w:abstractNumId w:val="62"/>
  </w:num>
  <w:num w:numId="62" w16cid:durableId="170419401">
    <w:abstractNumId w:val="27"/>
  </w:num>
  <w:num w:numId="63" w16cid:durableId="936711688">
    <w:abstractNumId w:val="8"/>
  </w:num>
  <w:num w:numId="64" w16cid:durableId="155464345">
    <w:abstractNumId w:val="21"/>
  </w:num>
  <w:num w:numId="65" w16cid:durableId="1504934258">
    <w:abstractNumId w:val="5"/>
  </w:num>
  <w:num w:numId="66" w16cid:durableId="807433128">
    <w:abstractNumId w:val="37"/>
  </w:num>
  <w:num w:numId="67" w16cid:durableId="589004429">
    <w:abstractNumId w:val="71"/>
  </w:num>
  <w:num w:numId="68" w16cid:durableId="1401444267">
    <w:abstractNumId w:val="50"/>
  </w:num>
  <w:num w:numId="69" w16cid:durableId="957028965">
    <w:abstractNumId w:val="31"/>
  </w:num>
  <w:num w:numId="70" w16cid:durableId="251008915">
    <w:abstractNumId w:val="67"/>
  </w:num>
  <w:num w:numId="71" w16cid:durableId="1327631643">
    <w:abstractNumId w:val="52"/>
  </w:num>
  <w:num w:numId="72" w16cid:durableId="1834947459">
    <w:abstractNumId w:val="9"/>
  </w:num>
  <w:num w:numId="73" w16cid:durableId="2040542742">
    <w:abstractNumId w:val="33"/>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5"/>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3"/>
  </w:num>
  <w:num w:numId="79" w16cid:durableId="1559390902">
    <w:abstractNumId w:val="1"/>
  </w:num>
  <w:num w:numId="80" w16cid:durableId="209512908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8294297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536992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1C26"/>
    <w:rsid w:val="000424A0"/>
    <w:rsid w:val="00043DF5"/>
    <w:rsid w:val="00044857"/>
    <w:rsid w:val="00044C4B"/>
    <w:rsid w:val="00044DC3"/>
    <w:rsid w:val="000456A0"/>
    <w:rsid w:val="00045FBB"/>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F2A"/>
    <w:rsid w:val="000A162F"/>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4B32"/>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16F7"/>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26F5"/>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7191"/>
    <w:rsid w:val="0025774A"/>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3E5F"/>
    <w:rsid w:val="00274C0C"/>
    <w:rsid w:val="0027654B"/>
    <w:rsid w:val="00276BC6"/>
    <w:rsid w:val="0028082D"/>
    <w:rsid w:val="00280E53"/>
    <w:rsid w:val="00281154"/>
    <w:rsid w:val="0028313F"/>
    <w:rsid w:val="00283FFC"/>
    <w:rsid w:val="00284223"/>
    <w:rsid w:val="00285253"/>
    <w:rsid w:val="0028576C"/>
    <w:rsid w:val="00285E64"/>
    <w:rsid w:val="00286666"/>
    <w:rsid w:val="00286740"/>
    <w:rsid w:val="00286B25"/>
    <w:rsid w:val="0028779F"/>
    <w:rsid w:val="00287D5F"/>
    <w:rsid w:val="00290031"/>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5C9"/>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28B2"/>
    <w:rsid w:val="00323EB2"/>
    <w:rsid w:val="003252E7"/>
    <w:rsid w:val="00326B4F"/>
    <w:rsid w:val="00327838"/>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E8E"/>
    <w:rsid w:val="00352283"/>
    <w:rsid w:val="00352BFD"/>
    <w:rsid w:val="003530DF"/>
    <w:rsid w:val="00353EA9"/>
    <w:rsid w:val="00354CA6"/>
    <w:rsid w:val="0035592D"/>
    <w:rsid w:val="0035741F"/>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478C6"/>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574"/>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737C"/>
    <w:rsid w:val="004A1073"/>
    <w:rsid w:val="004A115C"/>
    <w:rsid w:val="004A16F7"/>
    <w:rsid w:val="004A1CE1"/>
    <w:rsid w:val="004A1ED4"/>
    <w:rsid w:val="004A24EB"/>
    <w:rsid w:val="004A340D"/>
    <w:rsid w:val="004A6408"/>
    <w:rsid w:val="004A6B88"/>
    <w:rsid w:val="004A71A9"/>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F3E"/>
    <w:rsid w:val="004E2BE8"/>
    <w:rsid w:val="004E4BDE"/>
    <w:rsid w:val="004E6A64"/>
    <w:rsid w:val="004E6E04"/>
    <w:rsid w:val="004F0512"/>
    <w:rsid w:val="004F0A0F"/>
    <w:rsid w:val="004F0B2C"/>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2C0A"/>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660"/>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0084"/>
    <w:rsid w:val="00551AD0"/>
    <w:rsid w:val="0055206D"/>
    <w:rsid w:val="00553935"/>
    <w:rsid w:val="00554659"/>
    <w:rsid w:val="00556B7E"/>
    <w:rsid w:val="005572B5"/>
    <w:rsid w:val="00557651"/>
    <w:rsid w:val="005600ED"/>
    <w:rsid w:val="0056102E"/>
    <w:rsid w:val="005615CE"/>
    <w:rsid w:val="00561E01"/>
    <w:rsid w:val="00563968"/>
    <w:rsid w:val="00563FB9"/>
    <w:rsid w:val="005646CD"/>
    <w:rsid w:val="00564789"/>
    <w:rsid w:val="00564D43"/>
    <w:rsid w:val="005653ED"/>
    <w:rsid w:val="00566248"/>
    <w:rsid w:val="00566EFD"/>
    <w:rsid w:val="00567ED9"/>
    <w:rsid w:val="00570C68"/>
    <w:rsid w:val="00572B75"/>
    <w:rsid w:val="00574D90"/>
    <w:rsid w:val="00575643"/>
    <w:rsid w:val="00577042"/>
    <w:rsid w:val="00577403"/>
    <w:rsid w:val="00577A9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5FDB"/>
    <w:rsid w:val="006361E3"/>
    <w:rsid w:val="00637083"/>
    <w:rsid w:val="006407C5"/>
    <w:rsid w:val="00642C80"/>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6381"/>
    <w:rsid w:val="00776C00"/>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4827"/>
    <w:rsid w:val="008054C0"/>
    <w:rsid w:val="00806117"/>
    <w:rsid w:val="0080637C"/>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7F04"/>
    <w:rsid w:val="00860CB4"/>
    <w:rsid w:val="00861E55"/>
    <w:rsid w:val="008627EB"/>
    <w:rsid w:val="008635C2"/>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B4F"/>
    <w:rsid w:val="00893B01"/>
    <w:rsid w:val="0089474D"/>
    <w:rsid w:val="008949E4"/>
    <w:rsid w:val="00895BDD"/>
    <w:rsid w:val="00897648"/>
    <w:rsid w:val="00897F59"/>
    <w:rsid w:val="008A0D23"/>
    <w:rsid w:val="008A11EF"/>
    <w:rsid w:val="008A30DB"/>
    <w:rsid w:val="008A4B5D"/>
    <w:rsid w:val="008A4B84"/>
    <w:rsid w:val="008A51CE"/>
    <w:rsid w:val="008A6959"/>
    <w:rsid w:val="008A7BC0"/>
    <w:rsid w:val="008B0549"/>
    <w:rsid w:val="008B33F8"/>
    <w:rsid w:val="008B3F76"/>
    <w:rsid w:val="008B4043"/>
    <w:rsid w:val="008B4B4F"/>
    <w:rsid w:val="008B5A48"/>
    <w:rsid w:val="008B6001"/>
    <w:rsid w:val="008B7501"/>
    <w:rsid w:val="008B7E2B"/>
    <w:rsid w:val="008C0822"/>
    <w:rsid w:val="008C3432"/>
    <w:rsid w:val="008C3945"/>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2C64"/>
    <w:rsid w:val="008F395B"/>
    <w:rsid w:val="008F46B0"/>
    <w:rsid w:val="008F4732"/>
    <w:rsid w:val="008F4841"/>
    <w:rsid w:val="008F5BA6"/>
    <w:rsid w:val="008F5D10"/>
    <w:rsid w:val="008F60E4"/>
    <w:rsid w:val="008F731C"/>
    <w:rsid w:val="008F7765"/>
    <w:rsid w:val="008F7C65"/>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1204"/>
    <w:rsid w:val="00922539"/>
    <w:rsid w:val="00924167"/>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5F45"/>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755D"/>
    <w:rsid w:val="00A47EA7"/>
    <w:rsid w:val="00A500F2"/>
    <w:rsid w:val="00A503E9"/>
    <w:rsid w:val="00A505C0"/>
    <w:rsid w:val="00A5483B"/>
    <w:rsid w:val="00A554A8"/>
    <w:rsid w:val="00A55D17"/>
    <w:rsid w:val="00A56F81"/>
    <w:rsid w:val="00A579F3"/>
    <w:rsid w:val="00A6201B"/>
    <w:rsid w:val="00A62073"/>
    <w:rsid w:val="00A62750"/>
    <w:rsid w:val="00A630B5"/>
    <w:rsid w:val="00A66DAA"/>
    <w:rsid w:val="00A70BBA"/>
    <w:rsid w:val="00A72F3D"/>
    <w:rsid w:val="00A730CF"/>
    <w:rsid w:val="00A73F41"/>
    <w:rsid w:val="00A747D2"/>
    <w:rsid w:val="00A75CEE"/>
    <w:rsid w:val="00A767DA"/>
    <w:rsid w:val="00A7799C"/>
    <w:rsid w:val="00A80593"/>
    <w:rsid w:val="00A80923"/>
    <w:rsid w:val="00A815E0"/>
    <w:rsid w:val="00A81A2F"/>
    <w:rsid w:val="00A83EA9"/>
    <w:rsid w:val="00A84D67"/>
    <w:rsid w:val="00A8507F"/>
    <w:rsid w:val="00A85335"/>
    <w:rsid w:val="00A856EA"/>
    <w:rsid w:val="00A8659D"/>
    <w:rsid w:val="00A86E60"/>
    <w:rsid w:val="00A87532"/>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4AC9"/>
    <w:rsid w:val="00AE5407"/>
    <w:rsid w:val="00AE70BB"/>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2FAB"/>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426"/>
    <w:rsid w:val="00BC64DA"/>
    <w:rsid w:val="00BC6920"/>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0ED"/>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0E15"/>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1CF"/>
    <w:rsid w:val="00CA7D48"/>
    <w:rsid w:val="00CB0950"/>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3A73"/>
    <w:rsid w:val="00DC423C"/>
    <w:rsid w:val="00DC6BC7"/>
    <w:rsid w:val="00DC6E15"/>
    <w:rsid w:val="00DC6FCF"/>
    <w:rsid w:val="00DC7ABB"/>
    <w:rsid w:val="00DC7E42"/>
    <w:rsid w:val="00DD057C"/>
    <w:rsid w:val="00DD16C1"/>
    <w:rsid w:val="00DD285C"/>
    <w:rsid w:val="00DD29F3"/>
    <w:rsid w:val="00DD3D87"/>
    <w:rsid w:val="00DD59A6"/>
    <w:rsid w:val="00DD5D53"/>
    <w:rsid w:val="00DD67AF"/>
    <w:rsid w:val="00DD6E2D"/>
    <w:rsid w:val="00DD707D"/>
    <w:rsid w:val="00DD7C67"/>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108F"/>
    <w:rsid w:val="00E91913"/>
    <w:rsid w:val="00E92294"/>
    <w:rsid w:val="00E92527"/>
    <w:rsid w:val="00E926E0"/>
    <w:rsid w:val="00E95CC8"/>
    <w:rsid w:val="00E9632E"/>
    <w:rsid w:val="00E97115"/>
    <w:rsid w:val="00EA11FF"/>
    <w:rsid w:val="00EA1284"/>
    <w:rsid w:val="00EA4523"/>
    <w:rsid w:val="00EA62F1"/>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F0038E"/>
    <w:rsid w:val="00F00483"/>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5BF5"/>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9810658A-E351-44EF-87B8-6829DF429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11507</Words>
  <Characters>65594</Characters>
  <Application>Microsoft Office Word</Application>
  <DocSecurity>0</DocSecurity>
  <Lines>546</Lines>
  <Paragraphs>153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Brindusa Bordeianu</dc:creator>
  <cp:keywords/>
  <dc:description/>
  <cp:lastModifiedBy>Brindusa Bordeianu</cp:lastModifiedBy>
  <cp:revision>4</cp:revision>
  <dcterms:created xsi:type="dcterms:W3CDTF">2025-10-02T09:14:00Z</dcterms:created>
  <dcterms:modified xsi:type="dcterms:W3CDTF">2025-10-02T09:21:00Z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